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B95449" w14:paraId="5665E274" w14:textId="77777777" w:rsidTr="009C3ED8">
        <w:tc>
          <w:tcPr>
            <w:tcW w:w="2127" w:type="dxa"/>
          </w:tcPr>
          <w:p w14:paraId="67E3A0DE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2689D61A" w:rsidR="00B95449" w:rsidRPr="009B0180" w:rsidRDefault="00B95449" w:rsidP="00B95449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chromatografu cieczowego HPLC z </w:t>
            </w:r>
            <w:proofErr w:type="spellStart"/>
            <w:r w:rsidRPr="0045740B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45740B">
              <w:rPr>
                <w:rFonts w:ascii="Times New Roman" w:hAnsi="Times New Roman"/>
                <w:b/>
                <w:bCs/>
              </w:rPr>
              <w:t>, detektorem diodowym i wyposażeniem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95449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6E328A32" w:rsidR="00B95449" w:rsidRPr="009040E4" w:rsidRDefault="00B95449" w:rsidP="00B954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15/22</w:t>
            </w:r>
          </w:p>
        </w:tc>
      </w:tr>
      <w:tr w:rsidR="00B95449" w14:paraId="57D49B7D" w14:textId="77777777" w:rsidTr="009C3ED8">
        <w:tc>
          <w:tcPr>
            <w:tcW w:w="2127" w:type="dxa"/>
          </w:tcPr>
          <w:p w14:paraId="68D4DF8C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B95449" w:rsidRPr="009040E4" w:rsidRDefault="00B95449" w:rsidP="00B954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95449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B95449" w:rsidRPr="009040E4" w:rsidRDefault="00B95449" w:rsidP="00B954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B95449" w:rsidRPr="009040E4" w:rsidRDefault="00B95449" w:rsidP="00B95449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4FC0CAAF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0457D0">
            <w:rPr>
              <w:rFonts w:ascii="Times New Roman" w:hAnsi="Times New Roman"/>
              <w:b/>
              <w:bCs/>
              <w:kern w:val="3"/>
            </w:rPr>
            <w:t>5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95449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35</cp:revision>
  <cp:lastPrinted>2021-05-20T16:09:00Z</cp:lastPrinted>
  <dcterms:created xsi:type="dcterms:W3CDTF">2021-05-14T13:42:00Z</dcterms:created>
  <dcterms:modified xsi:type="dcterms:W3CDTF">2022-11-17T12:20:00Z</dcterms:modified>
</cp:coreProperties>
</file>