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:rsidRPr="00B0053A" w14:paraId="1BE1C6C0" w14:textId="77777777" w:rsidTr="00376FFA">
        <w:tc>
          <w:tcPr>
            <w:tcW w:w="2127" w:type="dxa"/>
          </w:tcPr>
          <w:p w14:paraId="2D6A003D" w14:textId="77777777" w:rsidR="0075197F" w:rsidRPr="00B0053A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B0053A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229" w:type="dxa"/>
          </w:tcPr>
          <w:p w14:paraId="5697E2B9" w14:textId="4FFEEAF1" w:rsidR="0075197F" w:rsidRPr="00B0053A" w:rsidRDefault="00BB34B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005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Dostawa </w:t>
            </w:r>
            <w:r w:rsidR="00BC2B5A" w:rsidRPr="00B0053A">
              <w:rPr>
                <w:rFonts w:ascii="Times New Roman" w:hAnsi="Times New Roman"/>
                <w:b/>
                <w:bCs/>
                <w:sz w:val="22"/>
                <w:szCs w:val="22"/>
              </w:rPr>
              <w:t>dwóch jednakowych rotacyjnych wyparek próżniowych z</w:t>
            </w:r>
            <w:r w:rsidR="00B0053A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BC2B5A" w:rsidRPr="00B0053A">
              <w:rPr>
                <w:rFonts w:ascii="Times New Roman" w:hAnsi="Times New Roman"/>
                <w:b/>
                <w:bCs/>
                <w:sz w:val="22"/>
                <w:szCs w:val="22"/>
              </w:rPr>
              <w:t>łaźniami wodno-olejowymi, jedna z nich jest podłączona do systemu próżniowego oraz termostatu chłodzącego</w:t>
            </w:r>
          </w:p>
        </w:tc>
      </w:tr>
      <w:tr w:rsidR="0075197F" w:rsidRPr="00B0053A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B0053A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B0053A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5C102383" w:rsidR="0075197F" w:rsidRPr="00B0053A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0053A">
              <w:rPr>
                <w:rFonts w:ascii="Times New Roman" w:hAnsi="Times New Roman"/>
                <w:b/>
                <w:bCs/>
                <w:sz w:val="22"/>
                <w:szCs w:val="22"/>
              </w:rPr>
              <w:t>ZP-2401-</w:t>
            </w:r>
            <w:r w:rsidR="00F5764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2E45E6" w:rsidRPr="00B0053A">
              <w:rPr>
                <w:rFonts w:ascii="Times New Roman" w:hAnsi="Times New Roman"/>
                <w:b/>
                <w:bCs/>
                <w:sz w:val="22"/>
                <w:szCs w:val="22"/>
              </w:rPr>
              <w:t>/22</w:t>
            </w:r>
          </w:p>
        </w:tc>
      </w:tr>
      <w:tr w:rsidR="0075197F" w:rsidRPr="00B0053A" w14:paraId="0FC68D4A" w14:textId="77777777" w:rsidTr="00376FFA">
        <w:tc>
          <w:tcPr>
            <w:tcW w:w="2127" w:type="dxa"/>
          </w:tcPr>
          <w:p w14:paraId="5932F922" w14:textId="77777777" w:rsidR="0075197F" w:rsidRPr="00B0053A" w:rsidRDefault="0075197F" w:rsidP="0075197F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B0053A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B0053A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B0053A">
              <w:rPr>
                <w:rFonts w:ascii="Times New Roman" w:hAnsi="Times New Roman"/>
                <w:b/>
                <w:bCs/>
                <w:sz w:val="22"/>
                <w:szCs w:val="22"/>
              </w:rPr>
              <w:t>Instytut Chemii Organicznej Polskiej Akademii Nauk</w:t>
            </w:r>
          </w:p>
        </w:tc>
      </w:tr>
      <w:tr w:rsidR="00347784" w:rsidRPr="00B0053A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B0053A" w:rsidRDefault="00347784" w:rsidP="00FA0A0E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B0053A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788FA9D7" w:rsidR="00347784" w:rsidRPr="00B0053A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053A">
              <w:rPr>
                <w:rFonts w:ascii="Times New Roman" w:hAnsi="Times New Roman"/>
                <w:b/>
                <w:bCs/>
                <w:sz w:val="22"/>
                <w:szCs w:val="22"/>
              </w:rPr>
              <w:t>Tryb podstawowy bez negocjacji</w:t>
            </w:r>
            <w:r w:rsidRPr="00B0053A">
              <w:rPr>
                <w:rFonts w:ascii="Times New Roman" w:hAnsi="Times New Roman"/>
                <w:sz w:val="22"/>
                <w:szCs w:val="22"/>
              </w:rPr>
              <w:t xml:space="preserve"> na podstawie art. 275 pkt. 1 ustawy z</w:t>
            </w:r>
            <w:r w:rsidR="00FA0A0E" w:rsidRPr="00B0053A">
              <w:rPr>
                <w:rFonts w:ascii="Times New Roman" w:hAnsi="Times New Roman"/>
                <w:sz w:val="22"/>
                <w:szCs w:val="22"/>
              </w:rPr>
              <w:t> </w:t>
            </w:r>
            <w:r w:rsidRPr="00B0053A">
              <w:rPr>
                <w:rFonts w:ascii="Times New Roman" w:hAnsi="Times New Roman"/>
                <w:sz w:val="22"/>
                <w:szCs w:val="22"/>
              </w:rPr>
              <w:t xml:space="preserve">dnia 11 września 2019 r. Prawo zamówień publicznych </w:t>
            </w:r>
            <w:r w:rsidR="00B0053A" w:rsidRPr="00B005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tj.</w:t>
            </w:r>
            <w:r w:rsidR="00B0053A" w:rsidRPr="00B0053A">
              <w:rPr>
                <w:rFonts w:ascii="Times New Roman" w:hAnsi="Times New Roman"/>
                <w:sz w:val="22"/>
                <w:szCs w:val="22"/>
              </w:rPr>
              <w:t xml:space="preserve"> Dz.U. z 2022 poz. 1710</w:t>
            </w:r>
            <w:r w:rsidRPr="00B0053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03393C45" w:rsidR="00644522" w:rsidRPr="000C0840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</w:t>
      </w:r>
      <w:r w:rsidRPr="000C0840">
        <w:rPr>
          <w:rFonts w:ascii="Times New Roman" w:hAnsi="Times New Roman"/>
          <w:sz w:val="22"/>
          <w:szCs w:val="22"/>
        </w:rPr>
        <w:t xml:space="preserve">publicznych </w:t>
      </w:r>
      <w:r w:rsidR="00AD4B42" w:rsidRPr="000C0840">
        <w:rPr>
          <w:rFonts w:ascii="Times New Roman" w:hAnsi="Times New Roman"/>
          <w:sz w:val="22"/>
          <w:szCs w:val="22"/>
        </w:rPr>
        <w:t>(</w:t>
      </w:r>
      <w:r w:rsidR="00B0053A" w:rsidRPr="00B0053A">
        <w:rPr>
          <w:rFonts w:ascii="Times New Roman" w:hAnsi="Times New Roman"/>
          <w:sz w:val="22"/>
          <w:szCs w:val="22"/>
        </w:rPr>
        <w:t>tj. Dz.U. z 2022 poz. 1710</w:t>
      </w:r>
      <w:r w:rsidR="00AD4B42" w:rsidRPr="000C0840">
        <w:rPr>
          <w:rFonts w:ascii="Times New Roman" w:hAnsi="Times New Roman"/>
          <w:sz w:val="22"/>
          <w:szCs w:val="22"/>
        </w:rPr>
        <w:t>)</w:t>
      </w:r>
      <w:r w:rsidR="00E26EFC" w:rsidRPr="000C0840">
        <w:rPr>
          <w:rFonts w:ascii="Times New Roman" w:hAnsi="Times New Roman"/>
          <w:sz w:val="22"/>
          <w:szCs w:val="22"/>
        </w:rPr>
        <w:t>,</w:t>
      </w:r>
      <w:r w:rsidR="00AD4B42" w:rsidRPr="000C0840">
        <w:rPr>
          <w:rFonts w:ascii="Times New Roman" w:hAnsi="Times New Roman"/>
          <w:sz w:val="22"/>
          <w:szCs w:val="22"/>
        </w:rPr>
        <w:t xml:space="preserve"> </w:t>
      </w:r>
      <w:r w:rsidRPr="000C0840">
        <w:rPr>
          <w:rFonts w:ascii="Times New Roman" w:hAnsi="Times New Roman"/>
          <w:sz w:val="22"/>
          <w:szCs w:val="22"/>
        </w:rPr>
        <w:t>oświadczam, że</w:t>
      </w:r>
      <w:r w:rsidR="0037172C" w:rsidRPr="000C0840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0C0840">
        <w:rPr>
          <w:rFonts w:ascii="Times New Roman" w:hAnsi="Times New Roman"/>
          <w:sz w:val="22"/>
          <w:szCs w:val="22"/>
        </w:rPr>
        <w:t> </w:t>
      </w:r>
      <w:r w:rsidR="00401091" w:rsidRPr="000C0840">
        <w:rPr>
          <w:rFonts w:ascii="Times New Roman" w:hAnsi="Times New Roman"/>
          <w:sz w:val="22"/>
          <w:szCs w:val="22"/>
        </w:rPr>
        <w:t>postępowaniu, w </w:t>
      </w:r>
      <w:r w:rsidR="0037172C" w:rsidRPr="000C0840">
        <w:rPr>
          <w:rFonts w:ascii="Times New Roman" w:hAnsi="Times New Roman"/>
          <w:sz w:val="22"/>
          <w:szCs w:val="22"/>
        </w:rPr>
        <w:t>szczególności</w:t>
      </w:r>
      <w:r w:rsidRPr="000C0840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883B" w14:textId="77777777" w:rsidR="001A60EC" w:rsidRDefault="001A60EC" w:rsidP="00ED1BDF">
      <w:r>
        <w:separator/>
      </w:r>
    </w:p>
  </w:endnote>
  <w:endnote w:type="continuationSeparator" w:id="0">
    <w:p w14:paraId="3AC49192" w14:textId="77777777" w:rsidR="001A60EC" w:rsidRDefault="001A60E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BC6CF1" w:rsidRPr="00BC6CF1">
        <w:rPr>
          <w:rFonts w:ascii="Times New Roman" w:hAnsi="Times New Roman"/>
          <w:noProof/>
          <w:sz w:val="20"/>
          <w:szCs w:val="20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83B80" w14:textId="77777777" w:rsidR="001A60EC" w:rsidRDefault="001A60EC" w:rsidP="00ED1BDF">
      <w:r>
        <w:separator/>
      </w:r>
    </w:p>
  </w:footnote>
  <w:footnote w:type="continuationSeparator" w:id="0">
    <w:p w14:paraId="7AC96802" w14:textId="77777777" w:rsidR="001A60EC" w:rsidRDefault="001A60EC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60359AA3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B0053A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11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2E45E6">
            <w:rPr>
              <w:rFonts w:ascii="Times New Roman" w:hAnsi="Times New Roman"/>
              <w:b/>
              <w:bCs/>
              <w:sz w:val="22"/>
              <w:szCs w:val="22"/>
            </w:rPr>
            <w:t>2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6"/>
  </w:num>
  <w:num w:numId="2" w16cid:durableId="762452369">
    <w:abstractNumId w:val="10"/>
  </w:num>
  <w:num w:numId="3" w16cid:durableId="1811632452">
    <w:abstractNumId w:val="8"/>
  </w:num>
  <w:num w:numId="4" w16cid:durableId="1439643537">
    <w:abstractNumId w:val="9"/>
  </w:num>
  <w:num w:numId="5" w16cid:durableId="1474521929">
    <w:abstractNumId w:val="11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5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C0840"/>
    <w:rsid w:val="000D12F8"/>
    <w:rsid w:val="001724AF"/>
    <w:rsid w:val="00193545"/>
    <w:rsid w:val="001935EB"/>
    <w:rsid w:val="0019580A"/>
    <w:rsid w:val="001A60EC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72B97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053A"/>
    <w:rsid w:val="00B015F4"/>
    <w:rsid w:val="00B02C5A"/>
    <w:rsid w:val="00B3527A"/>
    <w:rsid w:val="00B74A9D"/>
    <w:rsid w:val="00B8637B"/>
    <w:rsid w:val="00B96B90"/>
    <w:rsid w:val="00BB34BF"/>
    <w:rsid w:val="00BB7495"/>
    <w:rsid w:val="00BC26C9"/>
    <w:rsid w:val="00BC2B5A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57645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BoBla</cp:lastModifiedBy>
  <cp:revision>39</cp:revision>
  <cp:lastPrinted>2021-05-20T16:02:00Z</cp:lastPrinted>
  <dcterms:created xsi:type="dcterms:W3CDTF">2021-05-19T13:08:00Z</dcterms:created>
  <dcterms:modified xsi:type="dcterms:W3CDTF">2022-09-14T10:54:00Z</dcterms:modified>
</cp:coreProperties>
</file>