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3CDFDCA3" w:rsidR="0075197F" w:rsidRPr="009040E4" w:rsidRDefault="00730C38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Dostawa 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>zestawu dwóch rotacyjnych wyparek próżniowych (</w:t>
            </w:r>
            <w:r w:rsidR="008941AC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1 oraz </w:t>
            </w:r>
            <w:r w:rsidR="008941AC">
              <w:rPr>
                <w:rFonts w:ascii="Times New Roman" w:eastAsia="MS Mincho" w:hAnsi="Times New Roman"/>
                <w:b/>
                <w:bCs/>
                <w:lang w:eastAsia="ja-JP"/>
              </w:rPr>
              <w:t>Model</w:t>
            </w:r>
            <w:r>
              <w:rPr>
                <w:rFonts w:ascii="Times New Roman" w:eastAsia="MS Mincho" w:hAnsi="Times New Roman"/>
                <w:b/>
                <w:bCs/>
                <w:lang w:eastAsia="ja-JP"/>
              </w:rPr>
              <w:t xml:space="preserve"> 2) wyposażonych w pompy próżniowe, elektroniczne kontrolery próżni oraz w jeden, wspólny termostat chłodzący.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5F568741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9317C6">
              <w:rPr>
                <w:rFonts w:ascii="Times New Roman" w:hAnsi="Times New Roman"/>
                <w:b/>
                <w:bCs/>
              </w:rPr>
              <w:t>7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8941AC">
      <w:fldChar w:fldCharType="begin"/>
    </w:r>
    <w:r w:rsidR="008941AC">
      <w:instrText>NUMPAGES  \* Arabic  \* MERGEFORMAT</w:instrText>
    </w:r>
    <w:r w:rsidR="008941AC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8941A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139A0EE1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9317C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7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941AC"/>
    <w:rsid w:val="008A231E"/>
    <w:rsid w:val="008A6DB4"/>
    <w:rsid w:val="008D7300"/>
    <w:rsid w:val="008F6B2C"/>
    <w:rsid w:val="009102DC"/>
    <w:rsid w:val="00921898"/>
    <w:rsid w:val="009317C6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26</cp:revision>
  <cp:lastPrinted>2021-05-20T16:02:00Z</cp:lastPrinted>
  <dcterms:created xsi:type="dcterms:W3CDTF">2021-05-19T13:08:00Z</dcterms:created>
  <dcterms:modified xsi:type="dcterms:W3CDTF">2021-09-23T11:11:00Z</dcterms:modified>
</cp:coreProperties>
</file>