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2E55FAD5" w:rsidR="0075197F" w:rsidRPr="00183A09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B31945">
              <w:rPr>
                <w:rFonts w:ascii="Times New Roman" w:hAnsi="Times New Roman"/>
                <w:b/>
              </w:rPr>
              <w:t xml:space="preserve">dwóch zestawów jednakowych rotacyjnych wyparek próżniowych z łaźniami wodno-olejowymi podłączonych bezpośrednio do systemu próżniowego oraz </w:t>
            </w:r>
            <w:r w:rsidR="00B31945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34CB5A6E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B31945">
              <w:rPr>
                <w:rFonts w:ascii="Times New Roman" w:hAnsi="Times New Roman"/>
                <w:b/>
                <w:bCs/>
              </w:rPr>
              <w:t>6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r w:rsidR="00EC4A3E" w:rsidRPr="00183A09">
              <w:rPr>
                <w:rFonts w:ascii="Times New Roman" w:hAnsi="Times New Roman"/>
              </w:rPr>
              <w:t>późn.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>2022 poz. 1710 z późn.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B31945">
      <w:fldChar w:fldCharType="begin"/>
    </w:r>
    <w:r w:rsidR="00B31945">
      <w:instrText>NUMPAGES  \* Arabic  \* MERGEFORMAT</w:instrText>
    </w:r>
    <w:r w:rsidR="00B31945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B31945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0EDF54C4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B31945">
            <w:rPr>
              <w:rFonts w:ascii="Times New Roman" w:hAnsi="Times New Roman"/>
              <w:b/>
              <w:bCs/>
              <w:kern w:val="3"/>
            </w:rPr>
            <w:t>6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2021-05-20T16:02:00Z</cp:lastPrinted>
  <dcterms:created xsi:type="dcterms:W3CDTF">2021-05-19T13:08:00Z</dcterms:created>
  <dcterms:modified xsi:type="dcterms:W3CDTF">2023-08-30T10:26:00Z</dcterms:modified>
</cp:coreProperties>
</file>