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4D5BF" w14:textId="77777777" w:rsidR="005F277A" w:rsidRPr="005F3E4A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kern w:val="24"/>
        </w:rPr>
      </w:pPr>
      <w:r w:rsidRPr="005F3E4A">
        <w:rPr>
          <w:rFonts w:ascii="Times New Roman" w:hAnsi="Times New Roman"/>
          <w:b/>
          <w:kern w:val="24"/>
        </w:rPr>
        <w:t>SZCZEGÓŁOWY OPIS PRZEDMIOTU ZAMÓWIENIA</w:t>
      </w:r>
    </w:p>
    <w:p w14:paraId="13B8E5C5" w14:textId="77777777" w:rsidR="00A746B1" w:rsidRPr="005F3E4A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F3E4A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F4A45" w:rsidRPr="005F3E4A" w14:paraId="34FD0DF6" w14:textId="77777777" w:rsidTr="001E5B6E">
        <w:tc>
          <w:tcPr>
            <w:tcW w:w="2127" w:type="dxa"/>
          </w:tcPr>
          <w:p w14:paraId="375360D4" w14:textId="77777777" w:rsidR="001F4A45" w:rsidRPr="005F3E4A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5F3E4A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14B66994" w14:textId="5D8B7FE4" w:rsidR="001F4A45" w:rsidRPr="005F3E4A" w:rsidRDefault="002F7D8A" w:rsidP="001E5B6E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5F3E4A">
              <w:rPr>
                <w:rFonts w:ascii="Times New Roman" w:hAnsi="Times New Roman"/>
                <w:b/>
                <w:bCs/>
              </w:rPr>
              <w:t>Dostawa chromatografu cieczowego Flash z detektorem, kolektorem frakcji i wyposażeniem</w:t>
            </w:r>
            <w:r w:rsidR="008210B8" w:rsidRPr="005F3E4A">
              <w:rPr>
                <w:rFonts w:ascii="Times New Roman" w:hAnsi="Times New Roman"/>
                <w:b/>
                <w:bCs/>
              </w:rPr>
              <w:t>.</w:t>
            </w:r>
            <w:r w:rsidRPr="005F3E4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1F4A45" w:rsidRPr="005F3E4A" w14:paraId="6CCD0FB2" w14:textId="77777777" w:rsidTr="001E5B6E">
        <w:trPr>
          <w:trHeight w:val="242"/>
        </w:trPr>
        <w:tc>
          <w:tcPr>
            <w:tcW w:w="2127" w:type="dxa"/>
          </w:tcPr>
          <w:p w14:paraId="6B0D5CDF" w14:textId="77777777" w:rsidR="001F4A45" w:rsidRPr="005F3E4A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5F3E4A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7AB0D44A" w14:textId="6DB82911" w:rsidR="001F4A45" w:rsidRPr="00F10FC4" w:rsidRDefault="002F7D8A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10FC4">
              <w:rPr>
                <w:rFonts w:ascii="Times New Roman" w:hAnsi="Times New Roman"/>
                <w:b/>
                <w:bCs/>
              </w:rPr>
              <w:t>ZP-2401-</w:t>
            </w:r>
            <w:r w:rsidR="00F10FC4">
              <w:rPr>
                <w:rFonts w:ascii="Times New Roman" w:hAnsi="Times New Roman"/>
                <w:b/>
                <w:bCs/>
              </w:rPr>
              <w:t>3/23</w:t>
            </w:r>
          </w:p>
        </w:tc>
      </w:tr>
      <w:tr w:rsidR="001F4A45" w:rsidRPr="005F3E4A" w14:paraId="07739DF9" w14:textId="77777777" w:rsidTr="001E5B6E">
        <w:tc>
          <w:tcPr>
            <w:tcW w:w="2127" w:type="dxa"/>
          </w:tcPr>
          <w:p w14:paraId="11E00066" w14:textId="77777777" w:rsidR="001F4A45" w:rsidRPr="005F3E4A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5F3E4A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597C0FB6" w14:textId="77777777" w:rsidR="001F4A45" w:rsidRPr="00F10FC4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10FC4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F4A45" w:rsidRPr="005F3E4A" w14:paraId="46FF9031" w14:textId="77777777" w:rsidTr="001E5B6E">
        <w:trPr>
          <w:trHeight w:val="80"/>
        </w:trPr>
        <w:tc>
          <w:tcPr>
            <w:tcW w:w="2127" w:type="dxa"/>
          </w:tcPr>
          <w:p w14:paraId="79801FA9" w14:textId="77777777" w:rsidR="001F4A45" w:rsidRPr="005F3E4A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5F3E4A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34B9E2A" w14:textId="5335D5A1" w:rsidR="001F4A45" w:rsidRPr="005F3E4A" w:rsidRDefault="001F4A45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F3E4A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5F3E4A">
              <w:rPr>
                <w:rFonts w:ascii="Times New Roman" w:hAnsi="Times New Roman"/>
              </w:rPr>
              <w:t>na podstawie art. 275 pkt. 1 ustawy z</w:t>
            </w:r>
            <w:r w:rsidR="008B1F82" w:rsidRPr="005F3E4A">
              <w:rPr>
                <w:rFonts w:ascii="Times New Roman" w:hAnsi="Times New Roman"/>
              </w:rPr>
              <w:t xml:space="preserve"> </w:t>
            </w:r>
            <w:r w:rsidRPr="005F3E4A">
              <w:rPr>
                <w:rFonts w:ascii="Times New Roman" w:hAnsi="Times New Roman"/>
              </w:rPr>
              <w:t>dnia 11 września 2019 r. Prawo zamówień publicznych (</w:t>
            </w:r>
            <w:r w:rsidR="00075FDA" w:rsidRPr="005F3E4A">
              <w:rPr>
                <w:rFonts w:ascii="Times New Roman" w:hAnsi="Times New Roman"/>
              </w:rPr>
              <w:t xml:space="preserve">tj. </w:t>
            </w:r>
            <w:r w:rsidR="00176B1E" w:rsidRPr="008314BF">
              <w:rPr>
                <w:rFonts w:ascii="Times New Roman" w:hAnsi="Times New Roman"/>
              </w:rPr>
              <w:t>Dz.U. z 2022 poz. 1710 z późn. zm.)</w:t>
            </w:r>
          </w:p>
        </w:tc>
      </w:tr>
      <w:tr w:rsidR="001E5B6E" w:rsidRPr="005F3E4A" w14:paraId="0FB6C8E1" w14:textId="77777777" w:rsidTr="001E5B6E">
        <w:trPr>
          <w:trHeight w:val="80"/>
        </w:trPr>
        <w:tc>
          <w:tcPr>
            <w:tcW w:w="2127" w:type="dxa"/>
          </w:tcPr>
          <w:p w14:paraId="554B86F5" w14:textId="77777777" w:rsidR="001E5B6E" w:rsidRPr="005F3E4A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</w:rPr>
            </w:pPr>
            <w:r w:rsidRPr="005F3E4A">
              <w:rPr>
                <w:rFonts w:ascii="Times New Roman" w:hAnsi="Times New Roman"/>
                <w:bCs/>
              </w:rPr>
              <w:t xml:space="preserve">Główny kod CPV </w:t>
            </w:r>
          </w:p>
        </w:tc>
        <w:tc>
          <w:tcPr>
            <w:tcW w:w="7217" w:type="dxa"/>
          </w:tcPr>
          <w:p w14:paraId="4D855911" w14:textId="27BA8A2C" w:rsidR="001E5B6E" w:rsidRPr="005F3E4A" w:rsidRDefault="002F7D8A" w:rsidP="002F7D8A">
            <w:pPr>
              <w:spacing w:before="360"/>
              <w:ind w:left="-108"/>
              <w:jc w:val="both"/>
            </w:pPr>
            <w:r w:rsidRPr="005F3E4A">
              <w:rPr>
                <w:rFonts w:ascii="Times New Roman" w:hAnsi="Times New Roman"/>
                <w:bCs/>
              </w:rPr>
              <w:t>38432200-4</w:t>
            </w:r>
            <w:r w:rsidR="001E5B6E" w:rsidRPr="005F3E4A">
              <w:rPr>
                <w:rFonts w:ascii="Times New Roman" w:hAnsi="Times New Roman"/>
                <w:bCs/>
              </w:rPr>
              <w:t xml:space="preserve"> </w:t>
            </w:r>
            <w:r w:rsidRPr="005F3E4A">
              <w:rPr>
                <w:rFonts w:ascii="Times New Roman" w:hAnsi="Times New Roman"/>
                <w:bCs/>
              </w:rPr>
              <w:t xml:space="preserve"> </w:t>
            </w:r>
            <w:r w:rsidR="001E5B6E" w:rsidRPr="005F3E4A">
              <w:rPr>
                <w:rFonts w:ascii="Times New Roman" w:hAnsi="Times New Roman"/>
                <w:bCs/>
              </w:rPr>
              <w:t xml:space="preserve">- </w:t>
            </w:r>
            <w:r w:rsidRPr="005F3E4A">
              <w:rPr>
                <w:rFonts w:ascii="Times New Roman" w:hAnsi="Times New Roman"/>
                <w:bCs/>
              </w:rPr>
              <w:t xml:space="preserve"> Chromatografy</w:t>
            </w:r>
          </w:p>
        </w:tc>
      </w:tr>
    </w:tbl>
    <w:p w14:paraId="72452232" w14:textId="77777777" w:rsidR="004318EE" w:rsidRPr="005F3E4A" w:rsidRDefault="004318EE" w:rsidP="001F4A45">
      <w:pPr>
        <w:spacing w:line="276" w:lineRule="auto"/>
        <w:jc w:val="both"/>
        <w:rPr>
          <w:rFonts w:ascii="Times New Roman" w:hAnsi="Times New Roman"/>
        </w:rPr>
      </w:pPr>
    </w:p>
    <w:p w14:paraId="613DDCC9" w14:textId="0576C685" w:rsidR="001F4A45" w:rsidRPr="005F3E4A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</w:rPr>
        <w:t>Wymagane parametry – opis</w:t>
      </w:r>
      <w:r w:rsidR="008B1F82" w:rsidRPr="005F3E4A">
        <w:rPr>
          <w:rFonts w:ascii="Times New Roman" w:hAnsi="Times New Roman"/>
          <w:b/>
          <w:bCs/>
        </w:rPr>
        <w:t xml:space="preserve"> wymagań</w:t>
      </w:r>
      <w:r w:rsidR="002F4DFF" w:rsidRPr="005F3E4A">
        <w:rPr>
          <w:rFonts w:ascii="Times New Roman" w:hAnsi="Times New Roman"/>
          <w:b/>
          <w:bCs/>
        </w:rPr>
        <w:t>:</w:t>
      </w:r>
    </w:p>
    <w:p w14:paraId="2010C8A8" w14:textId="77777777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bookmarkStart w:id="0" w:name="_Hlk94782837"/>
      <w:r w:rsidRPr="005F3E4A">
        <w:rPr>
          <w:rFonts w:ascii="Times New Roman" w:hAnsi="Times New Roman"/>
          <w:b/>
        </w:rPr>
        <w:t>Układ́ wyposażony w zestaw dwóch pomp do formowania gradientu, spełniający następujące parametry:</w:t>
      </w:r>
    </w:p>
    <w:p w14:paraId="3EEEA7FA" w14:textId="77777777" w:rsidR="00590651" w:rsidRPr="005F3E4A" w:rsidRDefault="00590651" w:rsidP="00590651">
      <w:pPr>
        <w:pStyle w:val="Akapitzlist"/>
        <w:numPr>
          <w:ilvl w:val="1"/>
          <w:numId w:val="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Dokładność budowania gradientu równa lub lepsza od 2%.</w:t>
      </w:r>
    </w:p>
    <w:p w14:paraId="64AEFE94" w14:textId="77777777" w:rsidR="00590651" w:rsidRPr="005F3E4A" w:rsidRDefault="00590651" w:rsidP="00590651">
      <w:pPr>
        <w:pStyle w:val="Akapitzlist"/>
        <w:numPr>
          <w:ilvl w:val="1"/>
          <w:numId w:val="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Zakres przepływów: nie mniejszy niż od 1 do 300 ml/min.</w:t>
      </w:r>
    </w:p>
    <w:p w14:paraId="28696F06" w14:textId="13875192" w:rsidR="00590651" w:rsidRPr="005F3E4A" w:rsidRDefault="00590651" w:rsidP="00590651">
      <w:pPr>
        <w:pStyle w:val="Akapitzlist"/>
        <w:numPr>
          <w:ilvl w:val="1"/>
          <w:numId w:val="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 xml:space="preserve">Zakres ciśnień́: nie mniej niż̇ do </w:t>
      </w:r>
      <w:r w:rsidR="00070FDA">
        <w:rPr>
          <w:rFonts w:ascii="Times New Roman" w:hAnsi="Times New Roman"/>
          <w:bCs/>
          <w:lang w:val="cs-CZ"/>
        </w:rPr>
        <w:t>300</w:t>
      </w:r>
      <w:r w:rsidRPr="005F3E4A">
        <w:rPr>
          <w:rFonts w:ascii="Times New Roman" w:hAnsi="Times New Roman"/>
          <w:bCs/>
          <w:lang w:val="cs-CZ"/>
        </w:rPr>
        <w:t xml:space="preserve"> </w:t>
      </w:r>
      <w:r w:rsidR="00070FDA">
        <w:rPr>
          <w:rFonts w:ascii="Times New Roman" w:hAnsi="Times New Roman"/>
          <w:bCs/>
          <w:lang w:val="cs-CZ"/>
        </w:rPr>
        <w:t>psi</w:t>
      </w:r>
      <w:r w:rsidRPr="005F3E4A">
        <w:rPr>
          <w:rFonts w:ascii="Times New Roman" w:hAnsi="Times New Roman"/>
          <w:bCs/>
          <w:lang w:val="cs-CZ"/>
        </w:rPr>
        <w:t>.</w:t>
      </w:r>
    </w:p>
    <w:p w14:paraId="6FD50B4C" w14:textId="6E53AC9A" w:rsidR="00590651" w:rsidRPr="005F3E4A" w:rsidRDefault="00590651" w:rsidP="00590651">
      <w:pPr>
        <w:pStyle w:val="Akapitzlist"/>
        <w:numPr>
          <w:ilvl w:val="1"/>
          <w:numId w:val="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 xml:space="preserve">System pozwalający na budowanie gradientu z dowolnych dwóch, spośród czterech eluentów oraz dodatkowo dozowanie trzeciego eluentu  </w:t>
      </w:r>
      <w:r w:rsidR="00070FDA" w:rsidRPr="00070FDA">
        <w:rPr>
          <w:rFonts w:ascii="Times New Roman" w:hAnsi="Times New Roman"/>
          <w:bCs/>
          <w:lang w:val="cs-CZ"/>
        </w:rPr>
        <w:t>-</w:t>
      </w:r>
      <w:r w:rsidR="00070FDA">
        <w:rPr>
          <w:rFonts w:ascii="Times New Roman" w:hAnsi="Times New Roman"/>
          <w:bCs/>
          <w:lang w:val="cs-CZ"/>
        </w:rPr>
        <w:t xml:space="preserve"> </w:t>
      </w:r>
      <w:r w:rsidR="00070FDA" w:rsidRPr="00070FDA">
        <w:rPr>
          <w:rFonts w:ascii="Times New Roman" w:hAnsi="Times New Roman"/>
          <w:bCs/>
          <w:lang w:val="cs-CZ"/>
        </w:rPr>
        <w:t>w stężeniu nie mniej niż 5% - w systemie izokratycznym jako modyfikatora fazy ruchomej</w:t>
      </w:r>
      <w:r w:rsidRPr="005F3E4A">
        <w:rPr>
          <w:rFonts w:ascii="Times New Roman" w:hAnsi="Times New Roman"/>
          <w:bCs/>
          <w:lang w:val="cs-CZ"/>
        </w:rPr>
        <w:t>.</w:t>
      </w:r>
    </w:p>
    <w:p w14:paraId="5B1F65CF" w14:textId="77777777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  <w:lang w:val="cs-CZ"/>
        </w:rPr>
      </w:pPr>
      <w:r w:rsidRPr="005F3E4A">
        <w:rPr>
          <w:rFonts w:ascii="Times New Roman" w:hAnsi="Times New Roman"/>
          <w:b/>
          <w:bCs/>
          <w:lang w:val="cs-CZ"/>
        </w:rPr>
        <w:t xml:space="preserve">Obsługa i bezpieczeńswo: </w:t>
      </w:r>
    </w:p>
    <w:p w14:paraId="5E919222" w14:textId="77777777" w:rsidR="00590651" w:rsidRPr="005F3E4A" w:rsidRDefault="00590651" w:rsidP="00590651">
      <w:pPr>
        <w:pStyle w:val="Akapitzlist"/>
        <w:numPr>
          <w:ilvl w:val="1"/>
          <w:numId w:val="26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Wbudowany system kontroli poziomu eluentów, z czujnikami poziomu cieczy w butlach z eluentami, automatycznie wstrzymujący proces w przypadku zejścia poziomu eluentu poniżej poziomu minimalnego</w:t>
      </w:r>
      <w:r w:rsidRPr="005F3E4A">
        <w:rPr>
          <w:rFonts w:ascii="Times New Roman" w:hAnsi="Times New Roman"/>
        </w:rPr>
        <w:t xml:space="preserve">. </w:t>
      </w:r>
    </w:p>
    <w:p w14:paraId="11A01DB0" w14:textId="77777777" w:rsidR="00590651" w:rsidRPr="005F3E4A" w:rsidRDefault="00590651" w:rsidP="00590651">
      <w:pPr>
        <w:pStyle w:val="Akapitzlist"/>
        <w:numPr>
          <w:ilvl w:val="1"/>
          <w:numId w:val="26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 xml:space="preserve">Wbudowany system kontroli poziomu zlewek, z czujnikiem poziomu cieczy w butli zbierającej, automatycznie wstrzymujący proces w przypadku przekroczenia poziomu zlewek powyżej poziomu zadanego jako maksymalny. </w:t>
      </w:r>
    </w:p>
    <w:p w14:paraId="469F9BAA" w14:textId="77777777" w:rsidR="00590651" w:rsidRPr="005F3E4A" w:rsidRDefault="00590651" w:rsidP="00590651">
      <w:pPr>
        <w:pStyle w:val="Akapitzlist"/>
        <w:numPr>
          <w:ilvl w:val="1"/>
          <w:numId w:val="26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Wbudowane systemy bezpieczeństwa, między innymi: monitorowanie poziomu ciśnienia, czujnik poziomu oparów z określeniem przez użytkownika progu alarmu i z detektorem rejestrującym jakikolwiek przeciek.</w:t>
      </w:r>
    </w:p>
    <w:p w14:paraId="7423A178" w14:textId="1B02E349" w:rsidR="00590651" w:rsidRPr="005F3E4A" w:rsidRDefault="00590651" w:rsidP="00590651">
      <w:pPr>
        <w:pStyle w:val="Akapitzlist"/>
        <w:numPr>
          <w:ilvl w:val="1"/>
          <w:numId w:val="26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Automatyczne rozpoznawanie kolumn w systemie RFID</w:t>
      </w:r>
      <w:r w:rsidR="00BF71E8" w:rsidRPr="005F3E4A">
        <w:rPr>
          <w:rFonts w:ascii="Times New Roman" w:hAnsi="Times New Roman"/>
          <w:bCs/>
          <w:lang w:val="cs-CZ"/>
        </w:rPr>
        <w:t>.</w:t>
      </w:r>
    </w:p>
    <w:p w14:paraId="15F67B32" w14:textId="6220E69D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Zawór</w:t>
      </w:r>
      <w:r w:rsidR="00DE1D7B" w:rsidRPr="005F3E4A">
        <w:rPr>
          <w:rFonts w:ascii="Times New Roman" w:hAnsi="Times New Roman"/>
          <w:b/>
          <w:bCs/>
          <w:lang w:val="cs-CZ"/>
        </w:rPr>
        <w:t xml:space="preserve"> </w:t>
      </w:r>
      <w:r w:rsidR="00DE1D7B" w:rsidRPr="005F3E4A">
        <w:rPr>
          <w:rFonts w:ascii="Times New Roman" w:hAnsi="Times New Roman"/>
          <w:b/>
          <w:bCs/>
        </w:rPr>
        <w:t>spełanijący następujące parametry</w:t>
      </w:r>
      <w:r w:rsidRPr="005F3E4A">
        <w:rPr>
          <w:rFonts w:ascii="Times New Roman" w:hAnsi="Times New Roman"/>
          <w:b/>
          <w:bCs/>
        </w:rPr>
        <w:t>:</w:t>
      </w:r>
    </w:p>
    <w:p w14:paraId="2BE0F7B8" w14:textId="77777777" w:rsidR="00590651" w:rsidRPr="005F3E4A" w:rsidRDefault="00590651" w:rsidP="00590651">
      <w:pPr>
        <w:pStyle w:val="Akapitzlist"/>
        <w:numPr>
          <w:ilvl w:val="1"/>
          <w:numId w:val="27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>Automatycznie przełączający się w wymaganą pozycję zawór do nastrzyków.</w:t>
      </w:r>
    </w:p>
    <w:p w14:paraId="708C1D6A" w14:textId="77777777" w:rsidR="00590651" w:rsidRPr="005F3E4A" w:rsidRDefault="00590651" w:rsidP="00590651">
      <w:pPr>
        <w:pStyle w:val="Akapitzlist"/>
        <w:numPr>
          <w:ilvl w:val="1"/>
          <w:numId w:val="27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>Automatycznie samoczyszczący się.</w:t>
      </w:r>
    </w:p>
    <w:p w14:paraId="4A5167F7" w14:textId="344B6A86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Kolektor</w:t>
      </w:r>
      <w:r w:rsidRPr="005F3E4A">
        <w:rPr>
          <w:rFonts w:ascii="Times New Roman" w:hAnsi="Times New Roman"/>
        </w:rPr>
        <w:t xml:space="preserve"> </w:t>
      </w:r>
      <w:r w:rsidRPr="005F3E4A">
        <w:rPr>
          <w:rFonts w:ascii="Times New Roman" w:hAnsi="Times New Roman"/>
          <w:b/>
          <w:bCs/>
        </w:rPr>
        <w:t>Frakcji</w:t>
      </w:r>
      <w:r w:rsidR="00FB7F3D" w:rsidRPr="005F3E4A">
        <w:rPr>
          <w:rFonts w:ascii="Times New Roman" w:hAnsi="Times New Roman"/>
          <w:b/>
          <w:bCs/>
        </w:rPr>
        <w:t xml:space="preserve"> spełanijący </w:t>
      </w:r>
      <w:r w:rsidR="00DE1D7B" w:rsidRPr="005F3E4A">
        <w:rPr>
          <w:rFonts w:ascii="Times New Roman" w:hAnsi="Times New Roman"/>
          <w:b/>
          <w:bCs/>
        </w:rPr>
        <w:t>następujące</w:t>
      </w:r>
      <w:r w:rsidR="00FB7F3D" w:rsidRPr="005F3E4A">
        <w:rPr>
          <w:rFonts w:ascii="Times New Roman" w:hAnsi="Times New Roman"/>
          <w:b/>
          <w:bCs/>
        </w:rPr>
        <w:t xml:space="preserve"> parametry</w:t>
      </w:r>
      <w:r w:rsidRPr="005F3E4A">
        <w:rPr>
          <w:rFonts w:ascii="Times New Roman" w:hAnsi="Times New Roman"/>
          <w:b/>
          <w:bCs/>
        </w:rPr>
        <w:t>:</w:t>
      </w:r>
      <w:r w:rsidRPr="005F3E4A">
        <w:rPr>
          <w:rFonts w:ascii="Times New Roman" w:hAnsi="Times New Roman"/>
        </w:rPr>
        <w:t xml:space="preserve"> </w:t>
      </w:r>
    </w:p>
    <w:p w14:paraId="300E3D55" w14:textId="77777777" w:rsidR="00590651" w:rsidRPr="005F3E4A" w:rsidRDefault="00590651" w:rsidP="00590651">
      <w:pPr>
        <w:pStyle w:val="Akapitzlist"/>
        <w:numPr>
          <w:ilvl w:val="1"/>
          <w:numId w:val="28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lastRenderedPageBreak/>
        <w:t>Możliwość zautomatyzowanej współpracy kolektora frakcji ze statywami automatycznie rozpoznawanymi przez system.</w:t>
      </w:r>
    </w:p>
    <w:p w14:paraId="2D53AE1C" w14:textId="3854CF34" w:rsidR="00590651" w:rsidRPr="00070FDA" w:rsidRDefault="00590651" w:rsidP="00590651">
      <w:pPr>
        <w:pStyle w:val="Akapitzlist"/>
        <w:numPr>
          <w:ilvl w:val="1"/>
          <w:numId w:val="28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 xml:space="preserve">Zestaw statywów dla probówek o średnicy </w:t>
      </w:r>
      <w:r w:rsidR="00070FDA" w:rsidRPr="005F3E4A">
        <w:rPr>
          <w:rFonts w:ascii="Times New Roman" w:hAnsi="Times New Roman"/>
        </w:rPr>
        <w:t xml:space="preserve">13-28 mm </w:t>
      </w:r>
      <w:r w:rsidRPr="005F3E4A">
        <w:rPr>
          <w:rFonts w:ascii="Times New Roman" w:hAnsi="Times New Roman"/>
        </w:rPr>
        <w:t xml:space="preserve">i wysokości do 180 mm oraz butelek ok. 480 ml. </w:t>
      </w:r>
    </w:p>
    <w:p w14:paraId="46D4FBDC" w14:textId="300E1DDF" w:rsidR="00070FDA" w:rsidRPr="005F3E4A" w:rsidRDefault="00070FDA" w:rsidP="00590651">
      <w:pPr>
        <w:pStyle w:val="Akapitzlist"/>
        <w:numPr>
          <w:ilvl w:val="1"/>
          <w:numId w:val="28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Statywy </w:t>
      </w:r>
      <w:r w:rsidRPr="00070FDA">
        <w:rPr>
          <w:rFonts w:ascii="Times New Roman" w:hAnsi="Times New Roman"/>
        </w:rPr>
        <w:t>rozpoznawane przez chromatograf za pomocą systemu RFID</w:t>
      </w:r>
      <w:r>
        <w:rPr>
          <w:rFonts w:ascii="Times New Roman" w:hAnsi="Times New Roman"/>
        </w:rPr>
        <w:t>.</w:t>
      </w:r>
    </w:p>
    <w:p w14:paraId="7E4B45E7" w14:textId="14636D02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lang w:eastAsia="pl-PL"/>
        </w:rPr>
      </w:pPr>
      <w:r w:rsidRPr="005F3E4A">
        <w:rPr>
          <w:rFonts w:ascii="Times New Roman" w:hAnsi="Times New Roman"/>
          <w:b/>
          <w:bCs/>
          <w:lang w:val="cs-CZ"/>
        </w:rPr>
        <w:t>Detektor</w:t>
      </w:r>
      <w:r w:rsidR="00FB7F3D" w:rsidRPr="005F3E4A">
        <w:rPr>
          <w:rFonts w:ascii="Times New Roman" w:hAnsi="Times New Roman"/>
          <w:b/>
          <w:bCs/>
          <w:lang w:val="cs-CZ"/>
        </w:rPr>
        <w:t xml:space="preserve"> spełniają</w:t>
      </w:r>
      <w:r w:rsidR="00772DA9">
        <w:rPr>
          <w:rFonts w:ascii="Times New Roman" w:hAnsi="Times New Roman"/>
          <w:b/>
          <w:bCs/>
          <w:lang w:val="cs-CZ"/>
        </w:rPr>
        <w:t>ą</w:t>
      </w:r>
      <w:r w:rsidR="00FB7F3D" w:rsidRPr="005F3E4A">
        <w:rPr>
          <w:rFonts w:ascii="Times New Roman" w:hAnsi="Times New Roman"/>
          <w:b/>
          <w:bCs/>
          <w:lang w:val="cs-CZ"/>
        </w:rPr>
        <w:t>cy nast</w:t>
      </w:r>
      <w:r w:rsidR="00772DA9">
        <w:rPr>
          <w:rFonts w:ascii="Times New Roman" w:hAnsi="Times New Roman"/>
          <w:b/>
          <w:bCs/>
          <w:lang w:val="cs-CZ"/>
        </w:rPr>
        <w:t>ępujące</w:t>
      </w:r>
      <w:r w:rsidR="00FB7F3D" w:rsidRPr="005F3E4A">
        <w:rPr>
          <w:rFonts w:ascii="Times New Roman" w:hAnsi="Times New Roman"/>
          <w:b/>
          <w:bCs/>
          <w:lang w:val="cs-CZ"/>
        </w:rPr>
        <w:t xml:space="preserve"> parametry</w:t>
      </w:r>
      <w:r w:rsidRPr="005F3E4A">
        <w:rPr>
          <w:rFonts w:ascii="Times New Roman" w:hAnsi="Times New Roman"/>
          <w:b/>
          <w:bCs/>
          <w:lang w:eastAsia="pl-PL"/>
        </w:rPr>
        <w:t>:</w:t>
      </w:r>
      <w:r w:rsidRPr="005F3E4A">
        <w:rPr>
          <w:rFonts w:ascii="Times New Roman" w:hAnsi="Times New Roman"/>
          <w:bCs/>
          <w:lang w:eastAsia="pl-PL"/>
        </w:rPr>
        <w:t xml:space="preserve"> </w:t>
      </w:r>
    </w:p>
    <w:p w14:paraId="28C5B80A" w14:textId="77777777" w:rsidR="00590651" w:rsidRDefault="00590651" w:rsidP="00590651">
      <w:pPr>
        <w:pStyle w:val="Akapitzlist"/>
        <w:numPr>
          <w:ilvl w:val="1"/>
          <w:numId w:val="29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lang w:eastAsia="pl-PL"/>
        </w:rPr>
      </w:pPr>
      <w:r w:rsidRPr="005F3E4A">
        <w:rPr>
          <w:rFonts w:ascii="Times New Roman" w:hAnsi="Times New Roman"/>
        </w:rPr>
        <w:t>Wbudowany</w:t>
      </w:r>
      <w:r w:rsidRPr="005F3E4A">
        <w:rPr>
          <w:rFonts w:ascii="Times New Roman" w:hAnsi="Times New Roman"/>
          <w:bCs/>
          <w:lang w:eastAsia="pl-PL"/>
        </w:rPr>
        <w:t xml:space="preserve"> detektor UV-Vis z zakresem nie mniejszym niż 200 – 800 nm typu PDA, </w:t>
      </w:r>
      <w:r w:rsidRPr="005F3E4A">
        <w:rPr>
          <w:rFonts w:ascii="Times New Roman" w:hAnsi="Times New Roman"/>
          <w:lang w:eastAsia="pl-PL"/>
        </w:rPr>
        <w:t>ze zmienną długością fali, detektor co najmniej 2-kanałowy, zapewniający jednocześnie rejestrację chromatogramów dla co najmniej dwóch dowolnie zdefiniowanych długości fali  pracujący w zakresie do minimum 4AU.</w:t>
      </w:r>
    </w:p>
    <w:p w14:paraId="1EFA1F41" w14:textId="501F9708" w:rsidR="00070FDA" w:rsidRPr="005F3E4A" w:rsidRDefault="00070FDA" w:rsidP="00590651">
      <w:pPr>
        <w:pStyle w:val="Akapitzlist"/>
        <w:numPr>
          <w:ilvl w:val="1"/>
          <w:numId w:val="29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lang w:eastAsia="pl-PL"/>
        </w:rPr>
      </w:pPr>
      <w:r w:rsidRPr="00070FDA">
        <w:rPr>
          <w:rFonts w:ascii="Times New Roman" w:hAnsi="Times New Roman"/>
          <w:lang w:eastAsia="pl-PL"/>
        </w:rPr>
        <w:t>Możłiwość rozbudowy o detektor ELSD z płynnym sterowaniem temperaturą komory reakcyjnej w zakresie nie węższym niż od 10⁰C do 60⁰C, i kanału transferowego od 30⁰C do 90</w:t>
      </w:r>
      <w:r>
        <w:rPr>
          <w:rFonts w:ascii="Times New Roman" w:hAnsi="Times New Roman"/>
          <w:lang w:eastAsia="pl-PL"/>
        </w:rPr>
        <w:t xml:space="preserve"> </w:t>
      </w:r>
      <w:r w:rsidRPr="00070FDA">
        <w:rPr>
          <w:rFonts w:ascii="Times New Roman" w:hAnsi="Times New Roman"/>
          <w:lang w:eastAsia="pl-PL"/>
        </w:rPr>
        <w:t>⁰C, kontrolowany z poziomu oprogramowania chromatografu ze zbieraniem frakcji w funkcji rejestrowanego sygnału</w:t>
      </w:r>
      <w:r>
        <w:rPr>
          <w:rFonts w:ascii="Times New Roman" w:hAnsi="Times New Roman"/>
          <w:lang w:eastAsia="pl-PL"/>
        </w:rPr>
        <w:t>.</w:t>
      </w:r>
    </w:p>
    <w:p w14:paraId="44321AB2" w14:textId="77777777" w:rsidR="00590651" w:rsidRPr="005F3E4A" w:rsidRDefault="00590651" w:rsidP="00590651">
      <w:pPr>
        <w:pStyle w:val="Akapitzlist"/>
        <w:numPr>
          <w:ilvl w:val="1"/>
          <w:numId w:val="29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lang w:eastAsia="pl-PL"/>
        </w:rPr>
      </w:pPr>
      <w:r w:rsidRPr="005F3E4A">
        <w:rPr>
          <w:rFonts w:ascii="Times New Roman" w:hAnsi="Times New Roman"/>
          <w:bCs/>
          <w:lang w:eastAsia="pl-PL"/>
        </w:rPr>
        <w:t>Możliwość rozbudowy o detektor MS bez ingerencji w system.</w:t>
      </w:r>
    </w:p>
    <w:p w14:paraId="5136E7F1" w14:textId="0E377A1D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Kolumny</w:t>
      </w:r>
      <w:r w:rsidR="00FB7F3D" w:rsidRPr="005F3E4A">
        <w:rPr>
          <w:rFonts w:ascii="Times New Roman" w:hAnsi="Times New Roman"/>
          <w:b/>
          <w:bCs/>
          <w:lang w:val="cs-CZ"/>
        </w:rPr>
        <w:t xml:space="preserve"> spełnijące nastepujace parametry</w:t>
      </w:r>
      <w:r w:rsidRPr="005F3E4A">
        <w:rPr>
          <w:rFonts w:ascii="Times New Roman" w:hAnsi="Times New Roman"/>
        </w:rPr>
        <w:t xml:space="preserve">: </w:t>
      </w:r>
    </w:p>
    <w:p w14:paraId="426CFB1E" w14:textId="77777777" w:rsidR="00590651" w:rsidRPr="005F3E4A" w:rsidRDefault="00590651" w:rsidP="00590651">
      <w:pPr>
        <w:pStyle w:val="Akapitzlist"/>
        <w:numPr>
          <w:ilvl w:val="1"/>
          <w:numId w:val="30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>Możliwość pracy z kolumnami od 4 g do 750 g i adapterem dla kolumn do 3 kg.</w:t>
      </w:r>
    </w:p>
    <w:p w14:paraId="69EA7D52" w14:textId="1A1C2882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Funkcje</w:t>
      </w:r>
      <w:r w:rsidRPr="005F3E4A">
        <w:rPr>
          <w:rFonts w:ascii="Times New Roman" w:hAnsi="Times New Roman"/>
          <w:b/>
          <w:bCs/>
        </w:rPr>
        <w:t xml:space="preserve"> systemu</w:t>
      </w:r>
      <w:r w:rsidR="00FB7F3D" w:rsidRPr="005F3E4A">
        <w:rPr>
          <w:rFonts w:ascii="Times New Roman" w:hAnsi="Times New Roman"/>
          <w:b/>
          <w:bCs/>
        </w:rPr>
        <w:t xml:space="preserve"> spełniające następujące parametry</w:t>
      </w:r>
      <w:r w:rsidRPr="005F3E4A">
        <w:rPr>
          <w:rFonts w:ascii="Times New Roman" w:hAnsi="Times New Roman"/>
          <w:b/>
          <w:bCs/>
        </w:rPr>
        <w:t xml:space="preserve">: </w:t>
      </w:r>
    </w:p>
    <w:p w14:paraId="63D6A14E" w14:textId="77777777" w:rsidR="00590651" w:rsidRPr="005F3E4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Możliwość wpisania wyniku rozdziału z dwóch płytek TLC, na tej podstawie system proponuje optymalnie dobrany gradient do podziału próbki.</w:t>
      </w:r>
    </w:p>
    <w:p w14:paraId="3BF72A77" w14:textId="77777777" w:rsidR="00590651" w:rsidRPr="005F3E4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Możliwość naniesienia próbki ciekłej lub stałej.</w:t>
      </w:r>
    </w:p>
    <w:p w14:paraId="1424FE1C" w14:textId="77777777" w:rsidR="00590651" w:rsidRPr="005F3E4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Zestaw do nanoszenia próbki stałej na prekolumnie.</w:t>
      </w:r>
    </w:p>
    <w:p w14:paraId="602C0450" w14:textId="77777777" w:rsidR="006241DA" w:rsidRDefault="006241DA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6241DA">
        <w:rPr>
          <w:rFonts w:ascii="Times New Roman" w:hAnsi="Times New Roman"/>
          <w:bCs/>
          <w:lang w:val="cs-CZ"/>
        </w:rPr>
        <w:t>Możliwość kondycjonowania ręcznego lub automatycznego kolumny.</w:t>
      </w:r>
    </w:p>
    <w:p w14:paraId="206B125E" w14:textId="77777777" w:rsidR="006241D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 xml:space="preserve">Możliwość automatycznego mycia i przedmuchu kolumny po rozdziale. </w:t>
      </w:r>
    </w:p>
    <w:p w14:paraId="171A16FC" w14:textId="13AE4A74" w:rsidR="00590651" w:rsidRPr="005F3E4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Oprogramowanie umożliwiające wprowadzenie zmian we wszystkich zadanych parametrach w czasie rzeczywistym w każdym momencie procesu.</w:t>
      </w:r>
    </w:p>
    <w:p w14:paraId="5EF0843B" w14:textId="77777777" w:rsidR="00590651" w:rsidRPr="005F3E4A" w:rsidRDefault="00590651" w:rsidP="00590651">
      <w:pPr>
        <w:pStyle w:val="Akapitzlist"/>
        <w:numPr>
          <w:ilvl w:val="1"/>
          <w:numId w:val="31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Monitorowanie w czasie rzeczywistym zbieranych sygnałów z detektorów oraz warunków procesu.</w:t>
      </w:r>
    </w:p>
    <w:p w14:paraId="4C0DBE99" w14:textId="6F9209E6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Ekran</w:t>
      </w:r>
      <w:r w:rsidR="00304872" w:rsidRPr="005F3E4A">
        <w:rPr>
          <w:rFonts w:ascii="Times New Roman" w:hAnsi="Times New Roman"/>
          <w:b/>
          <w:bCs/>
          <w:lang w:val="cs-CZ"/>
        </w:rPr>
        <w:t xml:space="preserve"> spełniający następujące parametry</w:t>
      </w:r>
      <w:r w:rsidRPr="005F3E4A">
        <w:rPr>
          <w:rFonts w:ascii="Times New Roman" w:hAnsi="Times New Roman"/>
        </w:rPr>
        <w:t xml:space="preserve">: </w:t>
      </w:r>
    </w:p>
    <w:p w14:paraId="4655D464" w14:textId="77777777" w:rsidR="00590651" w:rsidRPr="005F3E4A" w:rsidRDefault="00590651" w:rsidP="00590651">
      <w:pPr>
        <w:pStyle w:val="Akapitzlist"/>
        <w:numPr>
          <w:ilvl w:val="1"/>
          <w:numId w:val="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Cs/>
          <w:lang w:val="cs-CZ"/>
        </w:rPr>
        <w:t>Wbudowany</w:t>
      </w:r>
      <w:r w:rsidRPr="005F3E4A">
        <w:rPr>
          <w:rFonts w:ascii="Times New Roman" w:hAnsi="Times New Roman"/>
        </w:rPr>
        <w:t xml:space="preserve"> ekran dotykowy o przekątnej minimum 12”.</w:t>
      </w:r>
    </w:p>
    <w:p w14:paraId="65C1CDE0" w14:textId="3A81C33F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Oprogramowanie</w:t>
      </w:r>
      <w:r w:rsidRPr="005F3E4A">
        <w:rPr>
          <w:rFonts w:ascii="Times New Roman" w:hAnsi="Times New Roman"/>
        </w:rPr>
        <w:t xml:space="preserve"> </w:t>
      </w:r>
      <w:r w:rsidR="00867DBE" w:rsidRPr="005F3E4A">
        <w:rPr>
          <w:rFonts w:ascii="Times New Roman" w:hAnsi="Times New Roman"/>
          <w:b/>
          <w:bCs/>
          <w:lang w:val="cs-CZ"/>
        </w:rPr>
        <w:t>spełniające następujące parametry</w:t>
      </w:r>
      <w:r w:rsidR="00867DBE" w:rsidRPr="005F3E4A">
        <w:rPr>
          <w:rFonts w:ascii="Times New Roman" w:hAnsi="Times New Roman"/>
        </w:rPr>
        <w:t>:</w:t>
      </w:r>
    </w:p>
    <w:p w14:paraId="57040A80" w14:textId="225D5A13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Zbieranie frakcji przy: dowolnie zadanej długości jednej fali, dowolnie zadanych długościach dwóch fal, dowolnie zadanej długości jednej fali i przy przemiataniu całego, zakresu lub wybranego zakresu fal, dowolnie zadanych długościach dwóch fal i przy przemiataniu całego zakresu lub wybranego zakresu fal</w:t>
      </w:r>
      <w:r w:rsidR="006241DA">
        <w:rPr>
          <w:rFonts w:ascii="Times New Roman" w:hAnsi="Times New Roman"/>
          <w:bCs/>
          <w:lang w:val="cs-CZ"/>
        </w:rPr>
        <w:t>,</w:t>
      </w:r>
      <w:r w:rsidRPr="005F3E4A">
        <w:rPr>
          <w:rFonts w:ascii="Times New Roman" w:hAnsi="Times New Roman"/>
          <w:bCs/>
          <w:lang w:val="cs-CZ"/>
        </w:rPr>
        <w:t xml:space="preserve"> przy przemiataniu całego zakresu lub wybranego zakresu fal.</w:t>
      </w:r>
    </w:p>
    <w:p w14:paraId="5113C191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Podgląd widma UVVis w czasie rzeczywistym i po nastrzyku.</w:t>
      </w:r>
    </w:p>
    <w:p w14:paraId="7DF5B52F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Możliwość zbierania dowolnej objętości frakcji z całej szerokości piku lub jego fragmentu. Możliwość przesyłania całego zbieranego produktu do zlewek. Możliwość zbierania całego produktu przez kolektor frakcji z automatycznym przejściem do kolejnej probówki w momencie pojawienia się piku.</w:t>
      </w:r>
    </w:p>
    <w:p w14:paraId="5634C049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Oprogramowanie pozwalające na zbieranie frakcji na podstawie szybkości narastania rejestrowanej krzywej sygnału z detektora lub przekroczenia zadanego progu.</w:t>
      </w:r>
    </w:p>
    <w:p w14:paraId="40C1A63B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lastRenderedPageBreak/>
        <w:t>Możliwość wprowadzenia hasła dostępu, kont użytkowników o różnym dostępie.</w:t>
      </w:r>
    </w:p>
    <w:p w14:paraId="60130CFC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Tryby pracy: izokratyczny z możliwościami łączenia eluentów, gradient krokowy, gradient liniowy.</w:t>
      </w:r>
    </w:p>
    <w:p w14:paraId="55E5FA6F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Automatyczne zapisywanie na dysk w sieci wewnętrznej.</w:t>
      </w:r>
    </w:p>
    <w:p w14:paraId="72C55AD3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Funkcja manualnego wymuszenia przejścia zbieranej frakcji do kolejnego zbiornika, do kolejnego kroku planu, do zakończenia procesu.</w:t>
      </w:r>
    </w:p>
    <w:p w14:paraId="183A3D14" w14:textId="77777777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Automatyczne skalowanie metod dla mniejszych lub większych rozmiarów kolumn.</w:t>
      </w:r>
    </w:p>
    <w:p w14:paraId="0D45D573" w14:textId="49A402FF" w:rsidR="00590651" w:rsidRPr="005F3E4A" w:rsidRDefault="00590651" w:rsidP="00590651">
      <w:pPr>
        <w:pStyle w:val="Akapitzlist"/>
        <w:numPr>
          <w:ilvl w:val="1"/>
          <w:numId w:val="32"/>
        </w:numPr>
        <w:tabs>
          <w:tab w:val="left" w:pos="426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Możliwość wydruku i eksportu danych do środowiska Windows</w:t>
      </w:r>
      <w:r w:rsidR="00FB7F3D" w:rsidRPr="005F3E4A">
        <w:rPr>
          <w:rFonts w:ascii="Times New Roman" w:hAnsi="Times New Roman"/>
          <w:bCs/>
          <w:lang w:val="cs-CZ"/>
        </w:rPr>
        <w:t xml:space="preserve"> lub równoważnym.</w:t>
      </w:r>
    </w:p>
    <w:p w14:paraId="4B1A648F" w14:textId="37269EFC" w:rsidR="00590651" w:rsidRPr="005F3E4A" w:rsidRDefault="00590651" w:rsidP="006241DA">
      <w:pPr>
        <w:pStyle w:val="Akapitzlist"/>
        <w:tabs>
          <w:tab w:val="left" w:pos="426"/>
        </w:tabs>
        <w:autoSpaceDN w:val="0"/>
        <w:spacing w:beforeLines="1" w:before="2" w:afterLines="1" w:after="2" w:line="276" w:lineRule="auto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</w:p>
    <w:p w14:paraId="4E909C3D" w14:textId="524792BE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Oprzyrządowanie</w:t>
      </w:r>
      <w:r w:rsidRPr="005F3E4A">
        <w:rPr>
          <w:rFonts w:ascii="Times New Roman" w:hAnsi="Times New Roman"/>
        </w:rPr>
        <w:t xml:space="preserve"> </w:t>
      </w:r>
      <w:r w:rsidRPr="005F3E4A">
        <w:rPr>
          <w:rFonts w:ascii="Times New Roman" w:hAnsi="Times New Roman"/>
          <w:b/>
          <w:bCs/>
        </w:rPr>
        <w:t>dedykowane pracy na chromatografie Flash spełniające następujące parametry:</w:t>
      </w:r>
    </w:p>
    <w:p w14:paraId="1CC6A548" w14:textId="77777777" w:rsidR="00590651" w:rsidRPr="005F3E4A" w:rsidRDefault="00590651" w:rsidP="00590651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Zestaw do nastrzyku suchej próbki naniesionej na krzemionkę lub inny materiał (preloading) z kardridżem 25 g (nakręcana na kardridż 25 g aluminiowa głowica, adapter dla kardridża).</w:t>
      </w:r>
    </w:p>
    <w:p w14:paraId="3ED153A1" w14:textId="5EDCD3AD" w:rsidR="002D246F" w:rsidRDefault="00590651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Zestaw do nastrzyku suchej próbki naniesionej na krzemionkę lub inny materiał (preloading) z kardridżem 5 g (nakręcana na kardridż 5 g aluminiowa głowica, adapter dla kardridża).</w:t>
      </w:r>
    </w:p>
    <w:p w14:paraId="5BBC8AED" w14:textId="115EE313" w:rsid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 xml:space="preserve">Dwa statywy na probówki 16x150mm 75 pozycji </w:t>
      </w:r>
      <w:r w:rsidRPr="005F3E4A">
        <w:rPr>
          <w:rFonts w:ascii="Times New Roman" w:hAnsi="Times New Roman"/>
          <w:bCs/>
          <w:lang w:val="cs-CZ"/>
        </w:rPr>
        <w:t>(automatycznie rozpoznawalne przez aparat)</w:t>
      </w:r>
    </w:p>
    <w:p w14:paraId="1D65F41E" w14:textId="4CD70F74" w:rsid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 xml:space="preserve">dwa statywy na probówki 18x150mm 70 pozycji </w:t>
      </w:r>
      <w:r w:rsidRPr="005F3E4A">
        <w:rPr>
          <w:rFonts w:ascii="Times New Roman" w:hAnsi="Times New Roman"/>
          <w:bCs/>
          <w:lang w:val="cs-CZ"/>
        </w:rPr>
        <w:t>(automatycznie rozpoznawalne przez aparat)</w:t>
      </w:r>
    </w:p>
    <w:p w14:paraId="24577ADF" w14:textId="3D9016BC" w:rsid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 xml:space="preserve">dwa statywy na probówki 25x150mm 30 pozycji </w:t>
      </w:r>
      <w:r w:rsidRPr="005F3E4A">
        <w:rPr>
          <w:rFonts w:ascii="Times New Roman" w:hAnsi="Times New Roman"/>
          <w:bCs/>
          <w:lang w:val="cs-CZ"/>
        </w:rPr>
        <w:t>(automatycznie rozpoznawalne przez aparat)</w:t>
      </w:r>
    </w:p>
    <w:p w14:paraId="1E668A85" w14:textId="73A6B219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>
        <w:rPr>
          <w:rFonts w:ascii="Times New Roman" w:eastAsia="Times New Roman" w:hAnsi="Times New Roman" w:cs="Arial"/>
          <w:bCs/>
          <w:lang w:val="cs-CZ"/>
        </w:rPr>
        <w:t>Kolumienki wypełnione żelem krzemionkowym 20-40 mikronów, 4 gramów, minimum 100 sztuk</w:t>
      </w:r>
    </w:p>
    <w:p w14:paraId="1CFD9E74" w14:textId="0FD17D2F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>
        <w:rPr>
          <w:rFonts w:ascii="Times New Roman" w:eastAsia="Times New Roman" w:hAnsi="Times New Roman" w:cs="Arial"/>
          <w:bCs/>
          <w:lang w:val="cs-CZ"/>
        </w:rPr>
        <w:t xml:space="preserve">Kolumienki wypełnione żelem krzemionkowym 40-60 mikronów, 4 gramy, minimum 120 sztuk </w:t>
      </w:r>
    </w:p>
    <w:p w14:paraId="100702C3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Kolumienki wypełnione żelem krzemionkowym 20-40 mikronów, 24 gramów, minimum 50 sztuk</w:t>
      </w:r>
    </w:p>
    <w:p w14:paraId="7801A171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Kolumienki wypełnione żelem krzemionkowym 40-60 mikronów, 24 gramów, minimum 80 sztuk</w:t>
      </w:r>
    </w:p>
    <w:p w14:paraId="719B6B80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Kolumienki wypełnione żelem krzemionkowym 20-40 mikronów, 120 gramów, minimum 24 sztuk</w:t>
      </w:r>
    </w:p>
    <w:p w14:paraId="72780CA7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Kolumienki wypełnione żelem krzemionkowym 40-60 mikronów, 120 gramów, minimum 20 sztuk</w:t>
      </w:r>
    </w:p>
    <w:p w14:paraId="028A45F4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Kolumienki wypełnione złożem C18 20-40 mikronów, 50gram minimum 1 sztuka</w:t>
      </w:r>
    </w:p>
    <w:p w14:paraId="0DAA48AF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Puste kartridze Flash 5g minimum 60 sztuk</w:t>
      </w:r>
    </w:p>
    <w:p w14:paraId="58B3070A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Puste Kartridże Flash 25g minimum 60 sztuk</w:t>
      </w:r>
    </w:p>
    <w:p w14:paraId="6721F494" w14:textId="77777777" w:rsidR="002D246F" w:rsidRPr="002D246F" w:rsidRDefault="002D246F" w:rsidP="002D246F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Fryty do kartridży 5g minimum 150 sztuk</w:t>
      </w:r>
    </w:p>
    <w:p w14:paraId="1833DF05" w14:textId="08031CA6" w:rsidR="002D246F" w:rsidRPr="00D8563E" w:rsidRDefault="002D246F" w:rsidP="00D8563E">
      <w:pPr>
        <w:pStyle w:val="Akapitzlist"/>
        <w:numPr>
          <w:ilvl w:val="1"/>
          <w:numId w:val="33"/>
        </w:numPr>
        <w:autoSpaceDN w:val="0"/>
        <w:spacing w:beforeLines="1" w:before="2" w:afterLines="1" w:after="2" w:line="276" w:lineRule="auto"/>
        <w:ind w:left="851"/>
        <w:jc w:val="both"/>
        <w:textAlignment w:val="baseline"/>
        <w:rPr>
          <w:rFonts w:ascii="Times New Roman" w:hAnsi="Times New Roman"/>
          <w:bCs/>
          <w:lang w:val="cs-CZ"/>
        </w:rPr>
      </w:pPr>
      <w:r w:rsidRPr="002D246F">
        <w:rPr>
          <w:rFonts w:ascii="Times New Roman" w:hAnsi="Times New Roman"/>
          <w:bCs/>
          <w:lang w:val="cs-CZ"/>
        </w:rPr>
        <w:t>Fryty do kartridży 25g minimum 100 sztuk</w:t>
      </w:r>
    </w:p>
    <w:p w14:paraId="54626E1C" w14:textId="609E8148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  <w:b/>
          <w:bCs/>
          <w:lang w:val="cs-CZ"/>
        </w:rPr>
        <w:t>Wymiary</w:t>
      </w:r>
      <w:r w:rsidRPr="005F3E4A">
        <w:rPr>
          <w:rFonts w:ascii="Times New Roman" w:hAnsi="Times New Roman"/>
          <w:b/>
          <w:bCs/>
        </w:rPr>
        <w:t xml:space="preserve"> systemu</w:t>
      </w:r>
      <w:r w:rsidR="008A568C" w:rsidRPr="005F3E4A">
        <w:rPr>
          <w:rFonts w:ascii="Times New Roman" w:hAnsi="Times New Roman"/>
          <w:b/>
          <w:bCs/>
        </w:rPr>
        <w:t xml:space="preserve"> spełniający następujące parametry</w:t>
      </w:r>
      <w:r w:rsidRPr="005F3E4A">
        <w:rPr>
          <w:rFonts w:ascii="Times New Roman" w:hAnsi="Times New Roman"/>
          <w:b/>
          <w:bCs/>
        </w:rPr>
        <w:t>:</w:t>
      </w:r>
    </w:p>
    <w:p w14:paraId="5F2702C2" w14:textId="77777777" w:rsidR="00590651" w:rsidRPr="005F3E4A" w:rsidRDefault="00590651" w:rsidP="00590651">
      <w:pPr>
        <w:pStyle w:val="Akapitzlist"/>
        <w:numPr>
          <w:ilvl w:val="1"/>
          <w:numId w:val="34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 xml:space="preserve">Nie większe niż: wysokość 70 cm, szerokość 40 cm, głębokość 45 cm. </w:t>
      </w:r>
    </w:p>
    <w:p w14:paraId="76A1BD77" w14:textId="77777777" w:rsidR="00590651" w:rsidRPr="005F3E4A" w:rsidRDefault="00590651" w:rsidP="00590651">
      <w:pPr>
        <w:pStyle w:val="Akapitzlist"/>
        <w:numPr>
          <w:ilvl w:val="1"/>
          <w:numId w:val="34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/>
          <w:bCs/>
        </w:rPr>
      </w:pPr>
      <w:r w:rsidRPr="005F3E4A">
        <w:rPr>
          <w:rFonts w:ascii="Times New Roman" w:hAnsi="Times New Roman"/>
        </w:rPr>
        <w:t>System musi mieć możliwość ustawienia pod wyciągiem.</w:t>
      </w:r>
    </w:p>
    <w:p w14:paraId="35EE7B23" w14:textId="20D5B545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  <w:bCs/>
          <w:lang w:val="cs-CZ"/>
        </w:rPr>
      </w:pPr>
      <w:r w:rsidRPr="005F3E4A">
        <w:rPr>
          <w:rFonts w:ascii="Times New Roman" w:hAnsi="Times New Roman"/>
          <w:b/>
        </w:rPr>
        <w:t xml:space="preserve">Termin </w:t>
      </w:r>
      <w:r w:rsidRPr="005F3E4A">
        <w:rPr>
          <w:rFonts w:ascii="Times New Roman" w:hAnsi="Times New Roman"/>
          <w:b/>
          <w:bCs/>
          <w:color w:val="000000" w:themeColor="text1"/>
        </w:rPr>
        <w:t>warunki dostawy oraz wymagane szkolenie:</w:t>
      </w:r>
      <w:r w:rsidRPr="005F3E4A">
        <w:rPr>
          <w:rFonts w:ascii="Times New Roman" w:hAnsi="Times New Roman"/>
          <w:b/>
          <w:bCs/>
        </w:rPr>
        <w:t xml:space="preserve"> </w:t>
      </w:r>
    </w:p>
    <w:p w14:paraId="18F6BFC4" w14:textId="183D985F" w:rsidR="00590651" w:rsidRPr="005F3E4A" w:rsidRDefault="00590651" w:rsidP="00590651">
      <w:pPr>
        <w:pStyle w:val="Akapitzlist"/>
        <w:numPr>
          <w:ilvl w:val="1"/>
          <w:numId w:val="35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</w:rPr>
      </w:pPr>
      <w:r w:rsidRPr="005F3E4A">
        <w:rPr>
          <w:rFonts w:ascii="Times New Roman" w:hAnsi="Times New Roman"/>
        </w:rPr>
        <w:lastRenderedPageBreak/>
        <w:t xml:space="preserve">Do </w:t>
      </w:r>
      <w:r w:rsidR="00E53057">
        <w:rPr>
          <w:rFonts w:ascii="Times New Roman" w:hAnsi="Times New Roman"/>
        </w:rPr>
        <w:t>8</w:t>
      </w:r>
      <w:r w:rsidRPr="005F3E4A">
        <w:rPr>
          <w:rFonts w:ascii="Times New Roman" w:hAnsi="Times New Roman"/>
        </w:rPr>
        <w:t xml:space="preserve"> tygodni od daty zawarcia umowy. </w:t>
      </w:r>
    </w:p>
    <w:p w14:paraId="4D2771B5" w14:textId="42B5794C" w:rsidR="00590651" w:rsidRPr="005F3E4A" w:rsidRDefault="00590651" w:rsidP="00590651">
      <w:pPr>
        <w:pStyle w:val="Akapitzlist"/>
        <w:numPr>
          <w:ilvl w:val="1"/>
          <w:numId w:val="35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</w:rPr>
      </w:pPr>
      <w:r w:rsidRPr="005F3E4A">
        <w:rPr>
          <w:rFonts w:ascii="Times New Roman" w:hAnsi="Times New Roman"/>
        </w:rPr>
        <w:t xml:space="preserve">Wykonawca przeprowadzi </w:t>
      </w:r>
      <w:r w:rsidR="008A568C" w:rsidRPr="005F3E4A">
        <w:rPr>
          <w:rFonts w:ascii="Times New Roman" w:hAnsi="Times New Roman"/>
        </w:rPr>
        <w:t xml:space="preserve"> minimum 8 godzinne </w:t>
      </w:r>
      <w:r w:rsidRPr="005F3E4A">
        <w:rPr>
          <w:rFonts w:ascii="Times New Roman" w:hAnsi="Times New Roman"/>
        </w:rPr>
        <w:t>szkolenie w zakresie eksploatacji i konserwacji dostarczonych urządzeń</w:t>
      </w:r>
      <w:r w:rsidR="008A568C" w:rsidRPr="005F3E4A">
        <w:rPr>
          <w:rFonts w:ascii="Times New Roman" w:hAnsi="Times New Roman"/>
        </w:rPr>
        <w:t xml:space="preserve"> </w:t>
      </w:r>
      <w:r w:rsidRPr="005F3E4A">
        <w:rPr>
          <w:rFonts w:ascii="Times New Roman" w:hAnsi="Times New Roman"/>
        </w:rPr>
        <w:t xml:space="preserve">dla trzech osób </w:t>
      </w:r>
      <w:r w:rsidR="008A568C" w:rsidRPr="005F3E4A">
        <w:rPr>
          <w:rFonts w:ascii="Times New Roman" w:hAnsi="Times New Roman"/>
        </w:rPr>
        <w:t xml:space="preserve">wskazanych przez Zamawiającego, </w:t>
      </w:r>
      <w:r w:rsidRPr="005F3E4A">
        <w:rPr>
          <w:rFonts w:ascii="Times New Roman" w:hAnsi="Times New Roman"/>
        </w:rPr>
        <w:t>w siedzibie Zamawiającego.</w:t>
      </w:r>
    </w:p>
    <w:p w14:paraId="5AC8ED23" w14:textId="26ADCED5" w:rsidR="008A568C" w:rsidRPr="005F3E4A" w:rsidRDefault="008A568C" w:rsidP="00590651">
      <w:pPr>
        <w:pStyle w:val="Akapitzlist"/>
        <w:numPr>
          <w:ilvl w:val="1"/>
          <w:numId w:val="35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</w:rPr>
      </w:pPr>
      <w:r w:rsidRPr="005F3E4A">
        <w:rPr>
          <w:rFonts w:ascii="Times New Roman" w:hAnsi="Times New Roman"/>
        </w:rPr>
        <w:t>Dostawa do wskazanego pomieszczenia w siedzibie Zamawiającego, na koszt i ryzyko Wykonawcy, jego montaż i uruchomienie.</w:t>
      </w:r>
    </w:p>
    <w:p w14:paraId="7D420CBC" w14:textId="77777777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lang w:eastAsia="pl-PL"/>
        </w:rPr>
      </w:pPr>
      <w:r w:rsidRPr="005F3E4A">
        <w:rPr>
          <w:rFonts w:ascii="Times New Roman" w:hAnsi="Times New Roman"/>
          <w:b/>
          <w:lang w:val="cs-CZ"/>
        </w:rPr>
        <w:t>Gwarancja</w:t>
      </w:r>
      <w:r w:rsidRPr="005F3E4A">
        <w:rPr>
          <w:rFonts w:ascii="Times New Roman" w:hAnsi="Times New Roman"/>
          <w:b/>
          <w:lang w:eastAsia="pl-PL"/>
        </w:rPr>
        <w:t xml:space="preserve">: </w:t>
      </w:r>
    </w:p>
    <w:p w14:paraId="69EF7C49" w14:textId="05425000" w:rsidR="00590651" w:rsidRPr="005F3E4A" w:rsidRDefault="00590651" w:rsidP="00590651">
      <w:pPr>
        <w:pStyle w:val="Akapitzlist"/>
        <w:numPr>
          <w:ilvl w:val="1"/>
          <w:numId w:val="36"/>
        </w:numPr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lang w:eastAsia="pl-PL"/>
        </w:rPr>
      </w:pPr>
      <w:r w:rsidRPr="005F3E4A">
        <w:rPr>
          <w:rFonts w:ascii="Times New Roman" w:hAnsi="Times New Roman"/>
        </w:rPr>
        <w:t>Min</w:t>
      </w:r>
      <w:r w:rsidR="00AE16C7">
        <w:rPr>
          <w:rFonts w:ascii="Times New Roman" w:hAnsi="Times New Roman"/>
        </w:rPr>
        <w:t>imalny okres gwarancji:</w:t>
      </w:r>
      <w:r w:rsidRPr="005F3E4A">
        <w:rPr>
          <w:rFonts w:ascii="Times New Roman" w:hAnsi="Times New Roman"/>
          <w:lang w:eastAsia="pl-PL"/>
        </w:rPr>
        <w:t xml:space="preserve"> </w:t>
      </w:r>
      <w:r w:rsidR="00F10FC4">
        <w:rPr>
          <w:rFonts w:ascii="Times New Roman" w:hAnsi="Times New Roman"/>
          <w:lang w:eastAsia="pl-PL"/>
        </w:rPr>
        <w:t>12</w:t>
      </w:r>
      <w:r w:rsidRPr="005F3E4A">
        <w:rPr>
          <w:rFonts w:ascii="Times New Roman" w:hAnsi="Times New Roman"/>
          <w:lang w:eastAsia="pl-PL"/>
        </w:rPr>
        <w:t xml:space="preserve"> miesi</w:t>
      </w:r>
      <w:r w:rsidR="00BF4683" w:rsidRPr="005F3E4A">
        <w:rPr>
          <w:rFonts w:ascii="Times New Roman" w:hAnsi="Times New Roman"/>
          <w:lang w:eastAsia="pl-PL"/>
        </w:rPr>
        <w:t>ęcy</w:t>
      </w:r>
      <w:r w:rsidRPr="005F3E4A">
        <w:rPr>
          <w:rFonts w:ascii="Times New Roman" w:hAnsi="Times New Roman"/>
          <w:lang w:eastAsia="pl-PL"/>
        </w:rPr>
        <w:t xml:space="preserve"> od daty podpisania </w:t>
      </w:r>
      <w:r w:rsidR="002E4D30">
        <w:rPr>
          <w:rFonts w:ascii="Times New Roman" w:hAnsi="Times New Roman"/>
          <w:lang w:eastAsia="pl-PL"/>
        </w:rPr>
        <w:t xml:space="preserve">bezusterkowego </w:t>
      </w:r>
      <w:r w:rsidRPr="005F3E4A">
        <w:rPr>
          <w:rFonts w:ascii="Times New Roman" w:hAnsi="Times New Roman"/>
          <w:lang w:eastAsia="pl-PL"/>
        </w:rPr>
        <w:t xml:space="preserve">protokołu odbioru. </w:t>
      </w:r>
    </w:p>
    <w:p w14:paraId="237FDD41" w14:textId="77777777" w:rsidR="00590651" w:rsidRPr="005F3E4A" w:rsidRDefault="00590651" w:rsidP="00590651">
      <w:pPr>
        <w:pStyle w:val="Akapitzlist"/>
        <w:numPr>
          <w:ilvl w:val="0"/>
          <w:numId w:val="2"/>
        </w:numPr>
        <w:spacing w:before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F3E4A">
        <w:rPr>
          <w:rFonts w:ascii="Times New Roman" w:hAnsi="Times New Roman"/>
          <w:b/>
          <w:lang w:val="cs-CZ"/>
        </w:rPr>
        <w:t>Serwis</w:t>
      </w:r>
      <w:r w:rsidRPr="005F3E4A">
        <w:rPr>
          <w:rFonts w:ascii="Times New Roman" w:hAnsi="Times New Roman"/>
          <w:b/>
        </w:rPr>
        <w:t xml:space="preserve">: </w:t>
      </w:r>
    </w:p>
    <w:p w14:paraId="7B57CD31" w14:textId="77777777" w:rsidR="00590651" w:rsidRPr="005F3E4A" w:rsidRDefault="00590651" w:rsidP="00590651">
      <w:pPr>
        <w:pStyle w:val="Akapitzlist"/>
        <w:numPr>
          <w:ilvl w:val="1"/>
          <w:numId w:val="37"/>
        </w:numPr>
        <w:tabs>
          <w:tab w:val="left" w:pos="142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Bezpłatny przegląd po pierwszym roku użytkowania.</w:t>
      </w:r>
    </w:p>
    <w:p w14:paraId="37999BEB" w14:textId="32D223D5" w:rsidR="008A568C" w:rsidRPr="005F3E4A" w:rsidRDefault="00590651" w:rsidP="008A568C">
      <w:pPr>
        <w:pStyle w:val="Akapitzlist"/>
        <w:numPr>
          <w:ilvl w:val="1"/>
          <w:numId w:val="37"/>
        </w:numPr>
        <w:tabs>
          <w:tab w:val="left" w:pos="142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  <w:bCs/>
          <w:lang w:val="cs-CZ"/>
        </w:rPr>
        <w:t>Czas reakcji serwisu w okresie gwarancyjnym maksymalnie 72 godzin</w:t>
      </w:r>
      <w:r w:rsidR="008A568C" w:rsidRPr="005F3E4A">
        <w:rPr>
          <w:rFonts w:ascii="Times New Roman" w:hAnsi="Times New Roman"/>
          <w:bCs/>
          <w:lang w:val="cs-CZ"/>
        </w:rPr>
        <w:t xml:space="preserve"> od momentu zgłoszenia.</w:t>
      </w:r>
    </w:p>
    <w:p w14:paraId="781976B1" w14:textId="4B8D2E1C" w:rsidR="002F7D8A" w:rsidRPr="005F3E4A" w:rsidRDefault="00590651" w:rsidP="008A568C">
      <w:pPr>
        <w:pStyle w:val="Akapitzlist"/>
        <w:numPr>
          <w:ilvl w:val="1"/>
          <w:numId w:val="37"/>
        </w:numPr>
        <w:tabs>
          <w:tab w:val="left" w:pos="142"/>
        </w:tabs>
        <w:autoSpaceDN w:val="0"/>
        <w:spacing w:beforeLines="1" w:before="2" w:afterLines="1" w:after="2" w:line="276" w:lineRule="auto"/>
        <w:ind w:left="851" w:hanging="425"/>
        <w:contextualSpacing w:val="0"/>
        <w:jc w:val="both"/>
        <w:textAlignment w:val="baseline"/>
        <w:rPr>
          <w:rFonts w:ascii="Times New Roman" w:hAnsi="Times New Roman"/>
          <w:bCs/>
          <w:lang w:val="cs-CZ"/>
        </w:rPr>
      </w:pPr>
      <w:r w:rsidRPr="005F3E4A">
        <w:rPr>
          <w:rFonts w:ascii="Times New Roman" w:hAnsi="Times New Roman"/>
        </w:rPr>
        <w:t>Czas naprawy od momentu zgłoszenia 14 dni roboczych</w:t>
      </w:r>
      <w:bookmarkEnd w:id="0"/>
      <w:r w:rsidR="00B618C5" w:rsidRPr="005F3E4A">
        <w:rPr>
          <w:rFonts w:ascii="Times New Roman" w:hAnsi="Times New Roman"/>
        </w:rPr>
        <w:t>.</w:t>
      </w:r>
    </w:p>
    <w:p w14:paraId="507FBBC8" w14:textId="6E4AA855" w:rsidR="008A568C" w:rsidRPr="005F3E4A" w:rsidRDefault="008A568C" w:rsidP="008A568C">
      <w:pPr>
        <w:tabs>
          <w:tab w:val="left" w:pos="6576"/>
        </w:tabs>
        <w:rPr>
          <w:lang w:val="cs-CZ"/>
        </w:rPr>
      </w:pPr>
      <w:r w:rsidRPr="005F3E4A">
        <w:rPr>
          <w:lang w:val="cs-CZ"/>
        </w:rPr>
        <w:tab/>
      </w:r>
    </w:p>
    <w:sectPr w:rsidR="008A568C" w:rsidRPr="005F3E4A" w:rsidSect="001F0BE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D36A0" w14:textId="77777777" w:rsidR="00240D87" w:rsidRDefault="00240D87" w:rsidP="00ED1BDF">
      <w:r>
        <w:separator/>
      </w:r>
    </w:p>
    <w:p w14:paraId="4E75478E" w14:textId="77777777" w:rsidR="00240D87" w:rsidRDefault="00240D87"/>
  </w:endnote>
  <w:endnote w:type="continuationSeparator" w:id="0">
    <w:p w14:paraId="2FC944B2" w14:textId="77777777" w:rsidR="00240D87" w:rsidRDefault="00240D87" w:rsidP="00ED1BDF">
      <w:r>
        <w:continuationSeparator/>
      </w:r>
    </w:p>
    <w:p w14:paraId="575D1AA8" w14:textId="77777777" w:rsidR="00240D87" w:rsidRDefault="00240D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88E61" w14:textId="77777777" w:rsidR="001F0BE2" w:rsidRDefault="001F0BE2">
    <w:pPr>
      <w:pStyle w:val="Stopka"/>
    </w:pPr>
  </w:p>
  <w:p w14:paraId="3FEAC83A" w14:textId="77777777" w:rsidR="00462D37" w:rsidRDefault="00462D3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4623" w14:textId="6E123373" w:rsidR="00462D37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1E59DB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1E59DB" w:rsidRPr="00CE3C90">
      <w:rPr>
        <w:rFonts w:ascii="Times New Roman" w:hAnsi="Times New Roman"/>
        <w:sz w:val="20"/>
        <w:szCs w:val="20"/>
      </w:rPr>
      <w:fldChar w:fldCharType="separate"/>
    </w:r>
    <w:r w:rsidR="0060713A" w:rsidRPr="00CE3C90">
      <w:rPr>
        <w:rFonts w:ascii="Times New Roman" w:hAnsi="Times New Roman"/>
        <w:noProof/>
        <w:sz w:val="20"/>
        <w:szCs w:val="20"/>
      </w:rPr>
      <w:t>1</w:t>
    </w:r>
    <w:r w:rsidR="001E59DB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r w:rsidR="008D0CAD" w:rsidRPr="00CE3C90">
      <w:rPr>
        <w:rFonts w:ascii="Times New Roman" w:hAnsi="Times New Roman"/>
        <w:sz w:val="20"/>
        <w:szCs w:val="20"/>
      </w:rPr>
      <w:fldChar w:fldCharType="begin"/>
    </w:r>
    <w:r w:rsidR="008D0CAD" w:rsidRPr="00CE3C90">
      <w:rPr>
        <w:rFonts w:ascii="Times New Roman" w:hAnsi="Times New Roman"/>
        <w:sz w:val="20"/>
        <w:szCs w:val="20"/>
      </w:rPr>
      <w:instrText>NUMPAGES  \* Arabic  \* MERGEFORMAT</w:instrText>
    </w:r>
    <w:r w:rsidR="008D0CAD" w:rsidRPr="00CE3C90">
      <w:rPr>
        <w:rFonts w:ascii="Times New Roman" w:hAnsi="Times New Roman"/>
        <w:sz w:val="20"/>
        <w:szCs w:val="20"/>
      </w:rPr>
      <w:fldChar w:fldCharType="separate"/>
    </w:r>
    <w:r w:rsidR="0060713A" w:rsidRPr="00CE3C90">
      <w:rPr>
        <w:rFonts w:ascii="Times New Roman" w:hAnsi="Times New Roman"/>
        <w:noProof/>
        <w:sz w:val="20"/>
        <w:szCs w:val="20"/>
      </w:rPr>
      <w:t>2</w:t>
    </w:r>
    <w:r w:rsidR="008D0CAD" w:rsidRPr="00CE3C9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AF0DF" w14:textId="77777777" w:rsidR="00240D87" w:rsidRDefault="00240D87" w:rsidP="00ED1BDF">
      <w:r>
        <w:separator/>
      </w:r>
    </w:p>
    <w:p w14:paraId="55B7681D" w14:textId="77777777" w:rsidR="00240D87" w:rsidRDefault="00240D87"/>
  </w:footnote>
  <w:footnote w:type="continuationSeparator" w:id="0">
    <w:p w14:paraId="4A07ECA0" w14:textId="77777777" w:rsidR="00240D87" w:rsidRDefault="00240D87" w:rsidP="00ED1BDF">
      <w:r>
        <w:continuationSeparator/>
      </w:r>
    </w:p>
    <w:p w14:paraId="2D0D9177" w14:textId="77777777" w:rsidR="00240D87" w:rsidRDefault="00240D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A7EB" w14:textId="77777777" w:rsidR="001F0BE2" w:rsidRDefault="001F0BE2">
    <w:pPr>
      <w:pStyle w:val="Nagwek"/>
    </w:pPr>
  </w:p>
  <w:p w14:paraId="76DFB5F7" w14:textId="77777777" w:rsidR="00462D37" w:rsidRDefault="00462D3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C76D76" w:rsidRPr="00F10FC4" w14:paraId="4CBD8333" w14:textId="77777777" w:rsidTr="001F0BE2">
      <w:tc>
        <w:tcPr>
          <w:tcW w:w="6232" w:type="dxa"/>
        </w:tcPr>
        <w:p w14:paraId="54DD0E7D" w14:textId="77777777" w:rsidR="001F0BE2" w:rsidRPr="001F0BE2" w:rsidRDefault="001F0BE2" w:rsidP="001F0BE2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F0BE2">
            <w:rPr>
              <w:rFonts w:ascii="Times New Roman" w:hAnsi="Times New Roman"/>
              <w:sz w:val="22"/>
              <w:szCs w:val="22"/>
            </w:rPr>
            <w:t>Załącznik Nr 1 do SWZ</w:t>
          </w:r>
        </w:p>
      </w:tc>
      <w:tc>
        <w:tcPr>
          <w:tcW w:w="3119" w:type="dxa"/>
        </w:tcPr>
        <w:p w14:paraId="7092D9E1" w14:textId="06AF919C" w:rsidR="001F0BE2" w:rsidRPr="00F10FC4" w:rsidRDefault="004A42D4" w:rsidP="005F43EF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8B3769">
            <w:rPr>
              <w:rFonts w:ascii="Times New Roman" w:hAnsi="Times New Roman"/>
              <w:kern w:val="3"/>
            </w:rPr>
            <w:t xml:space="preserve">Znak sprawy: </w:t>
          </w:r>
          <w:r w:rsidRPr="008B3769">
            <w:rPr>
              <w:rFonts w:ascii="Times New Roman" w:hAnsi="Times New Roman"/>
              <w:b/>
              <w:bCs/>
              <w:kern w:val="3"/>
            </w:rPr>
            <w:t>ZP-240</w:t>
          </w:r>
          <w:r>
            <w:rPr>
              <w:rFonts w:ascii="Times New Roman" w:hAnsi="Times New Roman"/>
              <w:b/>
              <w:bCs/>
              <w:kern w:val="3"/>
            </w:rPr>
            <w:t>1</w:t>
          </w:r>
          <w:r w:rsidRPr="008B3769">
            <w:rPr>
              <w:rFonts w:ascii="Times New Roman" w:hAnsi="Times New Roman"/>
              <w:b/>
              <w:bCs/>
              <w:kern w:val="3"/>
            </w:rPr>
            <w:t>-</w:t>
          </w:r>
          <w:r>
            <w:rPr>
              <w:rFonts w:ascii="Times New Roman" w:hAnsi="Times New Roman"/>
              <w:b/>
              <w:bCs/>
              <w:kern w:val="3"/>
            </w:rPr>
            <w:t>3</w:t>
          </w:r>
          <w:r w:rsidRPr="008B3769">
            <w:rPr>
              <w:rFonts w:ascii="Times New Roman" w:hAnsi="Times New Roman"/>
              <w:b/>
              <w:bCs/>
            </w:rPr>
            <w:t>/23</w:t>
          </w:r>
        </w:p>
      </w:tc>
    </w:tr>
  </w:tbl>
  <w:p w14:paraId="1D5F1C1D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16E212EE"/>
    <w:multiLevelType w:val="hybridMultilevel"/>
    <w:tmpl w:val="83A616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pStyle w:val="Nagwek2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C5A3770"/>
    <w:multiLevelType w:val="hybridMultilevel"/>
    <w:tmpl w:val="52D40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84EDD"/>
    <w:multiLevelType w:val="hybridMultilevel"/>
    <w:tmpl w:val="5BB25524"/>
    <w:lvl w:ilvl="0" w:tplc="E0B625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1D19"/>
    <w:multiLevelType w:val="hybridMultilevel"/>
    <w:tmpl w:val="7FC63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3D285B9D"/>
    <w:multiLevelType w:val="hybridMultilevel"/>
    <w:tmpl w:val="D5C23026"/>
    <w:lvl w:ilvl="0" w:tplc="A64AE442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4AA84CED"/>
    <w:multiLevelType w:val="hybridMultilevel"/>
    <w:tmpl w:val="DCECE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A7707"/>
    <w:multiLevelType w:val="hybridMultilevel"/>
    <w:tmpl w:val="9B7A0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3535F"/>
    <w:multiLevelType w:val="hybridMultilevel"/>
    <w:tmpl w:val="8F4E21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58DC35E6"/>
    <w:multiLevelType w:val="hybridMultilevel"/>
    <w:tmpl w:val="433A74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1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2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num w:numId="1" w16cid:durableId="409276762">
    <w:abstractNumId w:val="3"/>
  </w:num>
  <w:num w:numId="2" w16cid:durableId="1982268103">
    <w:abstractNumId w:val="10"/>
  </w:num>
  <w:num w:numId="3" w16cid:durableId="1722973756">
    <w:abstractNumId w:val="21"/>
  </w:num>
  <w:num w:numId="4" w16cid:durableId="1952007570">
    <w:abstractNumId w:val="3"/>
  </w:num>
  <w:num w:numId="5" w16cid:durableId="34887735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70151944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76966782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203261003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16643306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38008687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54599528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94754286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 w16cid:durableId="1200227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 w16cid:durableId="1577931140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485511600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5210932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1799176072">
    <w:abstractNumId w:val="7"/>
  </w:num>
  <w:num w:numId="18" w16cid:durableId="59200664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876314066">
    <w:abstractNumId w:val="6"/>
  </w:num>
  <w:num w:numId="20" w16cid:durableId="358551519">
    <w:abstractNumId w:val="1"/>
  </w:num>
  <w:num w:numId="21" w16cid:durableId="563835098">
    <w:abstractNumId w:val="8"/>
  </w:num>
  <w:num w:numId="22" w16cid:durableId="2019039863">
    <w:abstractNumId w:val="15"/>
  </w:num>
  <w:num w:numId="23" w16cid:durableId="1793208933">
    <w:abstractNumId w:val="16"/>
  </w:num>
  <w:num w:numId="24" w16cid:durableId="1193418421">
    <w:abstractNumId w:val="14"/>
  </w:num>
  <w:num w:numId="25" w16cid:durableId="992373530">
    <w:abstractNumId w:val="18"/>
  </w:num>
  <w:num w:numId="26" w16cid:durableId="1946644424">
    <w:abstractNumId w:val="13"/>
  </w:num>
  <w:num w:numId="27" w16cid:durableId="1596747081">
    <w:abstractNumId w:val="12"/>
  </w:num>
  <w:num w:numId="28" w16cid:durableId="1795975852">
    <w:abstractNumId w:val="22"/>
  </w:num>
  <w:num w:numId="29" w16cid:durableId="273362587">
    <w:abstractNumId w:val="9"/>
  </w:num>
  <w:num w:numId="30" w16cid:durableId="996802914">
    <w:abstractNumId w:val="17"/>
  </w:num>
  <w:num w:numId="31" w16cid:durableId="759250882">
    <w:abstractNumId w:val="4"/>
  </w:num>
  <w:num w:numId="32" w16cid:durableId="204605397">
    <w:abstractNumId w:val="0"/>
  </w:num>
  <w:num w:numId="33" w16cid:durableId="708916164">
    <w:abstractNumId w:val="20"/>
  </w:num>
  <w:num w:numId="34" w16cid:durableId="483161395">
    <w:abstractNumId w:val="19"/>
  </w:num>
  <w:num w:numId="35" w16cid:durableId="479810698">
    <w:abstractNumId w:val="5"/>
  </w:num>
  <w:num w:numId="36" w16cid:durableId="254440110">
    <w:abstractNumId w:val="11"/>
  </w:num>
  <w:num w:numId="37" w16cid:durableId="1004285051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7ED4"/>
    <w:rsid w:val="00034088"/>
    <w:rsid w:val="000457FD"/>
    <w:rsid w:val="00045AA8"/>
    <w:rsid w:val="000579B0"/>
    <w:rsid w:val="00070FDA"/>
    <w:rsid w:val="00075FDA"/>
    <w:rsid w:val="000A2FB3"/>
    <w:rsid w:val="000A55E4"/>
    <w:rsid w:val="00106F2E"/>
    <w:rsid w:val="00124970"/>
    <w:rsid w:val="00176B1E"/>
    <w:rsid w:val="001935EB"/>
    <w:rsid w:val="0019580A"/>
    <w:rsid w:val="001C2288"/>
    <w:rsid w:val="001E23D4"/>
    <w:rsid w:val="001E48D5"/>
    <w:rsid w:val="001E59DB"/>
    <w:rsid w:val="001E5B6E"/>
    <w:rsid w:val="001F0BE2"/>
    <w:rsid w:val="001F3C2E"/>
    <w:rsid w:val="001F4A45"/>
    <w:rsid w:val="002255BF"/>
    <w:rsid w:val="0022764D"/>
    <w:rsid w:val="00237DB2"/>
    <w:rsid w:val="00240D87"/>
    <w:rsid w:val="0024797A"/>
    <w:rsid w:val="00274564"/>
    <w:rsid w:val="0029731F"/>
    <w:rsid w:val="002A53E1"/>
    <w:rsid w:val="002B1441"/>
    <w:rsid w:val="002B287B"/>
    <w:rsid w:val="002C5C76"/>
    <w:rsid w:val="002D14F8"/>
    <w:rsid w:val="002D246F"/>
    <w:rsid w:val="002D58C3"/>
    <w:rsid w:val="002E4D30"/>
    <w:rsid w:val="002F1731"/>
    <w:rsid w:val="002F4DFF"/>
    <w:rsid w:val="002F7D8A"/>
    <w:rsid w:val="003024A6"/>
    <w:rsid w:val="00304872"/>
    <w:rsid w:val="00306363"/>
    <w:rsid w:val="00312B04"/>
    <w:rsid w:val="003139BE"/>
    <w:rsid w:val="00324C74"/>
    <w:rsid w:val="00325C6F"/>
    <w:rsid w:val="00345F95"/>
    <w:rsid w:val="003603B7"/>
    <w:rsid w:val="00367C59"/>
    <w:rsid w:val="00371932"/>
    <w:rsid w:val="003852F2"/>
    <w:rsid w:val="003869BF"/>
    <w:rsid w:val="003C5563"/>
    <w:rsid w:val="003C6F43"/>
    <w:rsid w:val="003F18BE"/>
    <w:rsid w:val="003F53A8"/>
    <w:rsid w:val="004172AB"/>
    <w:rsid w:val="004318EE"/>
    <w:rsid w:val="00432FCE"/>
    <w:rsid w:val="0044540C"/>
    <w:rsid w:val="00455530"/>
    <w:rsid w:val="00462D37"/>
    <w:rsid w:val="00477F89"/>
    <w:rsid w:val="004875BB"/>
    <w:rsid w:val="00496230"/>
    <w:rsid w:val="004A42D4"/>
    <w:rsid w:val="004C2BE1"/>
    <w:rsid w:val="004C75BF"/>
    <w:rsid w:val="004E3DCB"/>
    <w:rsid w:val="004E7B50"/>
    <w:rsid w:val="00510212"/>
    <w:rsid w:val="00530FEA"/>
    <w:rsid w:val="00534805"/>
    <w:rsid w:val="00555F7A"/>
    <w:rsid w:val="005575D7"/>
    <w:rsid w:val="005576A1"/>
    <w:rsid w:val="005754D9"/>
    <w:rsid w:val="00582EC1"/>
    <w:rsid w:val="00590358"/>
    <w:rsid w:val="00590651"/>
    <w:rsid w:val="005B1892"/>
    <w:rsid w:val="005F277A"/>
    <w:rsid w:val="005F3E4A"/>
    <w:rsid w:val="005F43EF"/>
    <w:rsid w:val="00605476"/>
    <w:rsid w:val="00605CE4"/>
    <w:rsid w:val="0060713A"/>
    <w:rsid w:val="0061577C"/>
    <w:rsid w:val="00617432"/>
    <w:rsid w:val="006241DA"/>
    <w:rsid w:val="00631B2E"/>
    <w:rsid w:val="00644522"/>
    <w:rsid w:val="006474D9"/>
    <w:rsid w:val="00650764"/>
    <w:rsid w:val="006519F1"/>
    <w:rsid w:val="00661400"/>
    <w:rsid w:val="00661A47"/>
    <w:rsid w:val="00675E49"/>
    <w:rsid w:val="00680958"/>
    <w:rsid w:val="00681761"/>
    <w:rsid w:val="006C1C14"/>
    <w:rsid w:val="006C1D61"/>
    <w:rsid w:val="006E328F"/>
    <w:rsid w:val="006E57AB"/>
    <w:rsid w:val="006F2A98"/>
    <w:rsid w:val="006F74C9"/>
    <w:rsid w:val="0071025F"/>
    <w:rsid w:val="0072181E"/>
    <w:rsid w:val="00722003"/>
    <w:rsid w:val="007423F3"/>
    <w:rsid w:val="00745DEA"/>
    <w:rsid w:val="007603AB"/>
    <w:rsid w:val="00772DA9"/>
    <w:rsid w:val="007A17DA"/>
    <w:rsid w:val="007A563B"/>
    <w:rsid w:val="007C4AA6"/>
    <w:rsid w:val="008210B8"/>
    <w:rsid w:val="00831574"/>
    <w:rsid w:val="00843CBC"/>
    <w:rsid w:val="00867DBE"/>
    <w:rsid w:val="008775A0"/>
    <w:rsid w:val="008850BD"/>
    <w:rsid w:val="008A568C"/>
    <w:rsid w:val="008B1F82"/>
    <w:rsid w:val="008B229D"/>
    <w:rsid w:val="008B2FC1"/>
    <w:rsid w:val="008D0CAD"/>
    <w:rsid w:val="008D7300"/>
    <w:rsid w:val="009102DC"/>
    <w:rsid w:val="009240AB"/>
    <w:rsid w:val="00952566"/>
    <w:rsid w:val="00962EC9"/>
    <w:rsid w:val="00990492"/>
    <w:rsid w:val="00997E58"/>
    <w:rsid w:val="009A58E3"/>
    <w:rsid w:val="009A66BC"/>
    <w:rsid w:val="009D2F9A"/>
    <w:rsid w:val="009D4765"/>
    <w:rsid w:val="009F0E93"/>
    <w:rsid w:val="009F5DD5"/>
    <w:rsid w:val="009F61D9"/>
    <w:rsid w:val="00A03E10"/>
    <w:rsid w:val="00A06B85"/>
    <w:rsid w:val="00A539CF"/>
    <w:rsid w:val="00A710DD"/>
    <w:rsid w:val="00A746B1"/>
    <w:rsid w:val="00A77367"/>
    <w:rsid w:val="00A84744"/>
    <w:rsid w:val="00A96C2C"/>
    <w:rsid w:val="00AB1AD9"/>
    <w:rsid w:val="00AC0D89"/>
    <w:rsid w:val="00AC50AB"/>
    <w:rsid w:val="00AC786F"/>
    <w:rsid w:val="00AD6A02"/>
    <w:rsid w:val="00AE16C7"/>
    <w:rsid w:val="00AE4863"/>
    <w:rsid w:val="00AE7600"/>
    <w:rsid w:val="00AF6F1C"/>
    <w:rsid w:val="00B02C5A"/>
    <w:rsid w:val="00B06D98"/>
    <w:rsid w:val="00B21260"/>
    <w:rsid w:val="00B24288"/>
    <w:rsid w:val="00B3527A"/>
    <w:rsid w:val="00B553F2"/>
    <w:rsid w:val="00B618C5"/>
    <w:rsid w:val="00B8637B"/>
    <w:rsid w:val="00BB2ADD"/>
    <w:rsid w:val="00BC1C3F"/>
    <w:rsid w:val="00BC26C9"/>
    <w:rsid w:val="00BD0AD1"/>
    <w:rsid w:val="00BD0DED"/>
    <w:rsid w:val="00BE2844"/>
    <w:rsid w:val="00BE5727"/>
    <w:rsid w:val="00BF17C6"/>
    <w:rsid w:val="00BF4683"/>
    <w:rsid w:val="00BF71E8"/>
    <w:rsid w:val="00C34FCC"/>
    <w:rsid w:val="00C455BF"/>
    <w:rsid w:val="00C477ED"/>
    <w:rsid w:val="00C50AC4"/>
    <w:rsid w:val="00C51130"/>
    <w:rsid w:val="00C627E7"/>
    <w:rsid w:val="00C74357"/>
    <w:rsid w:val="00C76D76"/>
    <w:rsid w:val="00C81BE2"/>
    <w:rsid w:val="00C920C4"/>
    <w:rsid w:val="00C9526F"/>
    <w:rsid w:val="00CB1875"/>
    <w:rsid w:val="00CC0D97"/>
    <w:rsid w:val="00CC5734"/>
    <w:rsid w:val="00CE3C90"/>
    <w:rsid w:val="00CE5558"/>
    <w:rsid w:val="00CF496B"/>
    <w:rsid w:val="00D03DD8"/>
    <w:rsid w:val="00D05156"/>
    <w:rsid w:val="00D32618"/>
    <w:rsid w:val="00D47564"/>
    <w:rsid w:val="00D544BF"/>
    <w:rsid w:val="00D672DB"/>
    <w:rsid w:val="00D71C9B"/>
    <w:rsid w:val="00D8563E"/>
    <w:rsid w:val="00D90653"/>
    <w:rsid w:val="00DB15E9"/>
    <w:rsid w:val="00DD1ED8"/>
    <w:rsid w:val="00DD26DB"/>
    <w:rsid w:val="00DE1D7B"/>
    <w:rsid w:val="00E02455"/>
    <w:rsid w:val="00E53057"/>
    <w:rsid w:val="00E56D2A"/>
    <w:rsid w:val="00E63048"/>
    <w:rsid w:val="00E82FD9"/>
    <w:rsid w:val="00EB03A4"/>
    <w:rsid w:val="00EB5875"/>
    <w:rsid w:val="00EC5AB0"/>
    <w:rsid w:val="00ED1BDF"/>
    <w:rsid w:val="00EF7360"/>
    <w:rsid w:val="00F05647"/>
    <w:rsid w:val="00F06232"/>
    <w:rsid w:val="00F0778D"/>
    <w:rsid w:val="00F07A13"/>
    <w:rsid w:val="00F10FC4"/>
    <w:rsid w:val="00F37969"/>
    <w:rsid w:val="00F63BA0"/>
    <w:rsid w:val="00F7030B"/>
    <w:rsid w:val="00F83E4F"/>
    <w:rsid w:val="00F959BF"/>
    <w:rsid w:val="00FB7F3D"/>
    <w:rsid w:val="00FC09A0"/>
    <w:rsid w:val="00FD3776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A0C54"/>
  <w15:docId w15:val="{6550D8B7-1D19-4F9B-9721-B9E9915D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8B1F82"/>
    <w:pPr>
      <w:numPr>
        <w:numId w:val="2"/>
      </w:numPr>
      <w:spacing w:before="240" w:after="120" w:line="276" w:lineRule="auto"/>
      <w:ind w:left="425" w:hanging="357"/>
      <w:contextualSpacing w:val="0"/>
      <w:jc w:val="both"/>
      <w:outlineLvl w:val="0"/>
    </w:pPr>
    <w:rPr>
      <w:rFonts w:ascii="Times New Roman" w:hAnsi="Times New Roman"/>
      <w:b/>
      <w:bCs/>
      <w:sz w:val="22"/>
      <w:szCs w:val="22"/>
      <w:lang w:val="cs-CZ"/>
    </w:rPr>
  </w:style>
  <w:style w:type="paragraph" w:styleId="Nagwek2">
    <w:name w:val="heading 2"/>
    <w:basedOn w:val="Akapitzlist"/>
    <w:link w:val="Nagwek2Znak"/>
    <w:uiPriority w:val="9"/>
    <w:qFormat/>
    <w:rsid w:val="000457FD"/>
    <w:pPr>
      <w:numPr>
        <w:ilvl w:val="1"/>
        <w:numId w:val="1"/>
      </w:numPr>
      <w:autoSpaceDN w:val="0"/>
      <w:spacing w:after="120" w:line="276" w:lineRule="auto"/>
      <w:contextualSpacing w:val="0"/>
      <w:jc w:val="both"/>
      <w:textAlignment w:val="baseline"/>
      <w:outlineLvl w:val="1"/>
    </w:pPr>
    <w:rPr>
      <w:rFonts w:ascii="Times New Roman" w:hAnsi="Times New Roman"/>
      <w:bCs/>
      <w:lang w:val="cs-CZ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0457FD"/>
    <w:rPr>
      <w:rFonts w:ascii="Times New Roman" w:eastAsia="Calibri" w:hAnsi="Times New Roman" w:cs="Times New Roman"/>
      <w:bCs/>
      <w:sz w:val="24"/>
      <w:szCs w:val="24"/>
      <w:lang w:val="cs-CZ"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8B1F82"/>
    <w:rPr>
      <w:rFonts w:ascii="Times New Roman" w:eastAsia="Calibri" w:hAnsi="Times New Roman" w:cs="Times New Roman"/>
      <w:b/>
      <w:bCs/>
      <w:lang w:val="cs-CZ"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 w:val="24"/>
      <w:szCs w:val="24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CDE7C-CB9A-4AEF-9295-D7FD7825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1074</Words>
  <Characters>6445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12</cp:revision>
  <dcterms:created xsi:type="dcterms:W3CDTF">2023-04-24T13:23:00Z</dcterms:created>
  <dcterms:modified xsi:type="dcterms:W3CDTF">2023-06-14T10:40:00Z</dcterms:modified>
</cp:coreProperties>
</file>