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633E5C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633E5C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633E5C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633E5C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633E5C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633E5C" w:rsidRPr="00633E5C" w14:paraId="2FF3417A" w14:textId="77777777" w:rsidTr="00E47C1C">
        <w:tc>
          <w:tcPr>
            <w:tcW w:w="2268" w:type="dxa"/>
          </w:tcPr>
          <w:p w14:paraId="5C41C753" w14:textId="77777777" w:rsidR="00053C6F" w:rsidRPr="00633E5C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33E5C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76" w:type="dxa"/>
          </w:tcPr>
          <w:p w14:paraId="6288AA1F" w14:textId="1184F5DA" w:rsidR="00E47C1C" w:rsidRPr="00633E5C" w:rsidRDefault="009F32F3" w:rsidP="000329A9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633E5C">
              <w:rPr>
                <w:rFonts w:ascii="Times New Roman" w:hAnsi="Times New Roman"/>
                <w:b/>
                <w:bCs/>
              </w:rPr>
              <w:t>Dostawa zestawu dwóch jednakowych rotacyjnych wyparek próżniowych z łaźniami wodno-olejowymi</w:t>
            </w:r>
            <w:r w:rsidR="004B3773" w:rsidRPr="00633E5C">
              <w:rPr>
                <w:rFonts w:ascii="Times New Roman" w:hAnsi="Times New Roman"/>
                <w:b/>
                <w:bCs/>
              </w:rPr>
              <w:t xml:space="preserve"> każda po</w:t>
            </w:r>
            <w:r w:rsidR="00B069C1" w:rsidRPr="00633E5C">
              <w:rPr>
                <w:rFonts w:ascii="Times New Roman" w:hAnsi="Times New Roman"/>
                <w:b/>
                <w:bCs/>
              </w:rPr>
              <w:t>d</w:t>
            </w:r>
            <w:r w:rsidR="004B3773" w:rsidRPr="00633E5C">
              <w:rPr>
                <w:rFonts w:ascii="Times New Roman" w:hAnsi="Times New Roman"/>
                <w:b/>
                <w:bCs/>
              </w:rPr>
              <w:t xml:space="preserve">łączona bezpośrednio </w:t>
            </w:r>
            <w:r w:rsidR="000329A9" w:rsidRPr="00633E5C">
              <w:rPr>
                <w:rFonts w:ascii="Times New Roman" w:hAnsi="Times New Roman"/>
                <w:b/>
                <w:bCs/>
              </w:rPr>
              <w:t>do</w:t>
            </w:r>
            <w:r w:rsidRPr="00633E5C">
              <w:rPr>
                <w:rFonts w:ascii="Times New Roman" w:hAnsi="Times New Roman"/>
                <w:b/>
                <w:bCs/>
              </w:rPr>
              <w:t xml:space="preserve"> system</w:t>
            </w:r>
            <w:r w:rsidR="000329A9" w:rsidRPr="00633E5C">
              <w:rPr>
                <w:rFonts w:ascii="Times New Roman" w:hAnsi="Times New Roman"/>
                <w:b/>
                <w:bCs/>
              </w:rPr>
              <w:t>u</w:t>
            </w:r>
            <w:r w:rsidRPr="00633E5C">
              <w:rPr>
                <w:rFonts w:ascii="Times New Roman" w:hAnsi="Times New Roman"/>
                <w:b/>
                <w:bCs/>
              </w:rPr>
              <w:t xml:space="preserve"> próżniow</w:t>
            </w:r>
            <w:r w:rsidR="000329A9" w:rsidRPr="00633E5C">
              <w:rPr>
                <w:rFonts w:ascii="Times New Roman" w:hAnsi="Times New Roman"/>
                <w:b/>
                <w:bCs/>
              </w:rPr>
              <w:t>ego</w:t>
            </w:r>
          </w:p>
        </w:tc>
      </w:tr>
      <w:tr w:rsidR="00633E5C" w:rsidRPr="00633E5C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633E5C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33E5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20C7AD63" w:rsidR="00053C6F" w:rsidRPr="00633E5C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633E5C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DD4581" w:rsidRPr="00633E5C">
              <w:rPr>
                <w:rFonts w:ascii="Times New Roman" w:hAnsi="Times New Roman"/>
                <w:b/>
                <w:bCs/>
                <w:kern w:val="3"/>
                <w:szCs w:val="20"/>
              </w:rPr>
              <w:t>3/22</w:t>
            </w:r>
          </w:p>
        </w:tc>
      </w:tr>
      <w:tr w:rsidR="00633E5C" w:rsidRPr="00633E5C" w14:paraId="7163448E" w14:textId="77777777" w:rsidTr="00E47C1C">
        <w:tc>
          <w:tcPr>
            <w:tcW w:w="2268" w:type="dxa"/>
          </w:tcPr>
          <w:p w14:paraId="66821FC4" w14:textId="77777777" w:rsidR="00053C6F" w:rsidRPr="00633E5C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33E5C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633E5C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633E5C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633E5C" w:rsidRPr="00633E5C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633E5C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633E5C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77777777" w:rsidR="00053C6F" w:rsidRPr="00633E5C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633E5C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633E5C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</w:t>
            </w:r>
            <w:proofErr w:type="spellStart"/>
            <w:r w:rsidRPr="00633E5C">
              <w:rPr>
                <w:rFonts w:ascii="Times New Roman" w:hAnsi="Times New Roman"/>
                <w:szCs w:val="20"/>
              </w:rPr>
              <w:t>późn</w:t>
            </w:r>
            <w:proofErr w:type="spellEnd"/>
            <w:r w:rsidRPr="00633E5C">
              <w:rPr>
                <w:rFonts w:ascii="Times New Roman" w:hAnsi="Times New Roman"/>
                <w:szCs w:val="20"/>
              </w:rPr>
              <w:t>. zm.)</w:t>
            </w:r>
          </w:p>
        </w:tc>
      </w:tr>
    </w:tbl>
    <w:p w14:paraId="5DEBD36C" w14:textId="77777777" w:rsidR="002167DE" w:rsidRPr="00633E5C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633E5C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633E5C" w:rsidRPr="00633E5C" w14:paraId="6BFA5F96" w14:textId="77777777" w:rsidTr="00E97E9B">
        <w:tc>
          <w:tcPr>
            <w:tcW w:w="2518" w:type="dxa"/>
          </w:tcPr>
          <w:p w14:paraId="3B1AB0E6" w14:textId="77777777" w:rsidR="002167DE" w:rsidRPr="00633E5C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633E5C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633E5C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633E5C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633E5C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633E5C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633E5C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633E5C" w:rsidRPr="00633E5C" w14:paraId="4AB0AA83" w14:textId="77777777" w:rsidTr="00E97E9B">
        <w:tc>
          <w:tcPr>
            <w:tcW w:w="2518" w:type="dxa"/>
          </w:tcPr>
          <w:p w14:paraId="7F31F633" w14:textId="77777777" w:rsidR="002167DE" w:rsidRPr="00633E5C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633E5C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633E5C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633E5C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633E5C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633E5C">
              <w:rPr>
                <w:rFonts w:ascii="Times New Roman" w:hAnsi="Times New Roman"/>
                <w:bCs/>
                <w:szCs w:val="20"/>
              </w:rPr>
              <w:t>.</w:t>
            </w:r>
            <w:r w:rsidRPr="00633E5C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633E5C" w:rsidRPr="00633E5C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633E5C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633E5C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633E5C" w:rsidRPr="00633E5C" w14:paraId="70F5CBA5" w14:textId="77777777" w:rsidTr="00E97E9B">
        <w:tc>
          <w:tcPr>
            <w:tcW w:w="2518" w:type="dxa"/>
          </w:tcPr>
          <w:p w14:paraId="37E98FCC" w14:textId="77777777" w:rsidR="002167DE" w:rsidRPr="00633E5C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633E5C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633E5C">
              <w:rPr>
                <w:rFonts w:ascii="Times New Roman" w:hAnsi="Times New Roman"/>
                <w:szCs w:val="20"/>
              </w:rPr>
              <w:t>……………</w:t>
            </w:r>
            <w:r w:rsidR="00DE46A6" w:rsidRPr="00633E5C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633E5C">
              <w:rPr>
                <w:rFonts w:ascii="Times New Roman" w:hAnsi="Times New Roman"/>
                <w:szCs w:val="20"/>
              </w:rPr>
              <w:t>………………</w:t>
            </w:r>
            <w:r w:rsidR="00DE46A6" w:rsidRPr="00633E5C">
              <w:rPr>
                <w:rFonts w:ascii="Times New Roman" w:hAnsi="Times New Roman"/>
                <w:szCs w:val="20"/>
              </w:rPr>
              <w:t>.</w:t>
            </w:r>
            <w:permEnd w:id="1546595065"/>
          </w:p>
        </w:tc>
      </w:tr>
      <w:tr w:rsidR="006E0838" w:rsidRPr="00633E5C" w14:paraId="259589C5" w14:textId="77777777" w:rsidTr="00E97E9B">
        <w:tc>
          <w:tcPr>
            <w:tcW w:w="2518" w:type="dxa"/>
          </w:tcPr>
          <w:p w14:paraId="20927ADF" w14:textId="77777777" w:rsidR="00DE46A6" w:rsidRPr="00633E5C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633E5C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633E5C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633E5C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633E5C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633E5C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633E5C">
              <w:rPr>
                <w:rFonts w:ascii="Times New Roman" w:hAnsi="Times New Roman"/>
                <w:szCs w:val="20"/>
              </w:rPr>
              <w:t>……………………………………………….</w:t>
            </w:r>
            <w:permEnd w:id="865154562"/>
          </w:p>
        </w:tc>
      </w:tr>
    </w:tbl>
    <w:p w14:paraId="74D312CB" w14:textId="77777777" w:rsidR="005B76BE" w:rsidRPr="00633E5C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633E5C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633E5C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633E5C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633E5C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511"/>
        <w:gridCol w:w="3599"/>
        <w:gridCol w:w="5383"/>
      </w:tblGrid>
      <w:tr w:rsidR="00633E5C" w:rsidRPr="00633E5C" w14:paraId="42C731CE" w14:textId="77777777" w:rsidTr="00B91ED7">
        <w:trPr>
          <w:jc w:val="center"/>
        </w:trPr>
        <w:tc>
          <w:tcPr>
            <w:tcW w:w="511" w:type="dxa"/>
            <w:vAlign w:val="center"/>
          </w:tcPr>
          <w:p w14:paraId="6D6B71D9" w14:textId="77777777" w:rsidR="00B617F3" w:rsidRPr="00633E5C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599" w:type="dxa"/>
            <w:vAlign w:val="center"/>
          </w:tcPr>
          <w:p w14:paraId="4DFB95C8" w14:textId="77777777" w:rsidR="00B617F3" w:rsidRPr="00633E5C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383" w:type="dxa"/>
            <w:vAlign w:val="center"/>
          </w:tcPr>
          <w:p w14:paraId="47ADEE8D" w14:textId="77777777" w:rsidR="00B617F3" w:rsidRPr="00633E5C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633E5C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633E5C" w:rsidRPr="00633E5C" w14:paraId="571C73C4" w14:textId="77777777" w:rsidTr="00B91ED7">
        <w:trPr>
          <w:trHeight w:val="1605"/>
          <w:jc w:val="center"/>
        </w:trPr>
        <w:tc>
          <w:tcPr>
            <w:tcW w:w="511" w:type="dxa"/>
          </w:tcPr>
          <w:p w14:paraId="6ECE87C5" w14:textId="6F858E7D" w:rsidR="00B617F3" w:rsidRPr="00633E5C" w:rsidRDefault="001F6C01" w:rsidP="00410A90">
            <w:pPr>
              <w:spacing w:before="24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633E5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599" w:type="dxa"/>
          </w:tcPr>
          <w:p w14:paraId="043B8BE7" w14:textId="57381291" w:rsidR="0004299E" w:rsidRPr="00633E5C" w:rsidRDefault="00B069C1" w:rsidP="009F32F3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bCs/>
                <w:sz w:val="20"/>
                <w:szCs w:val="20"/>
              </w:rPr>
              <w:t>Dostawa zestawu dwóch jednakowych rotacyjnych wyparek próżniowych z łaźniami wodno-olejowymi każda podłączona bezpośrednio z systemem próżniowym</w:t>
            </w:r>
          </w:p>
        </w:tc>
        <w:tc>
          <w:tcPr>
            <w:tcW w:w="5383" w:type="dxa"/>
          </w:tcPr>
          <w:p w14:paraId="7B72CFCA" w14:textId="77777777" w:rsidR="0017181F" w:rsidRPr="00633E5C" w:rsidRDefault="00570EE3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633E5C" w:rsidRDefault="0017181F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633E5C" w:rsidRDefault="0017181F" w:rsidP="00410A90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633E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633E5C" w:rsidRPr="00633E5C" w14:paraId="7BBC6FE3" w14:textId="77777777" w:rsidTr="00B91ED7">
        <w:trPr>
          <w:trHeight w:val="434"/>
          <w:jc w:val="center"/>
        </w:trPr>
        <w:tc>
          <w:tcPr>
            <w:tcW w:w="511" w:type="dxa"/>
          </w:tcPr>
          <w:p w14:paraId="79920CDA" w14:textId="457C18AA" w:rsidR="006446AE" w:rsidRPr="00633E5C" w:rsidRDefault="001F6C01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671D25" w:rsidRPr="00633E5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982" w:type="dxa"/>
            <w:gridSpan w:val="2"/>
            <w:vAlign w:val="center"/>
          </w:tcPr>
          <w:p w14:paraId="7304018D" w14:textId="488A9B58" w:rsidR="006446AE" w:rsidRPr="00633E5C" w:rsidRDefault="00B91ED7" w:rsidP="00671D25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highlight w:val="yellow"/>
              </w:rPr>
            </w:pPr>
            <w:bookmarkStart w:id="0" w:name="_Hlk81915512"/>
            <w:r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Rotacyjne wyparki próżniowe z łaźniami wodno-olejowymi</w:t>
            </w:r>
            <w:r w:rsidR="00671D25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bookmarkEnd w:id="0"/>
            <w:r w:rsidR="00425BC5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– szt. 2 </w:t>
            </w:r>
            <w:r w:rsidR="00671D25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</w:t>
            </w:r>
            <w:r w:rsidR="0006562E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e</w:t>
            </w:r>
            <w:r w:rsidR="00671D25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następujące parametry:</w:t>
            </w:r>
          </w:p>
        </w:tc>
      </w:tr>
      <w:tr w:rsidR="00633E5C" w:rsidRPr="00633E5C" w14:paraId="23E4E532" w14:textId="77777777" w:rsidTr="00B91ED7">
        <w:trPr>
          <w:jc w:val="center"/>
        </w:trPr>
        <w:tc>
          <w:tcPr>
            <w:tcW w:w="511" w:type="dxa"/>
          </w:tcPr>
          <w:p w14:paraId="071D4670" w14:textId="77777777" w:rsidR="00B617F3" w:rsidRPr="00633E5C" w:rsidRDefault="006446AE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599" w:type="dxa"/>
            <w:vAlign w:val="center"/>
          </w:tcPr>
          <w:p w14:paraId="0923EA9E" w14:textId="450C1C7B" w:rsidR="00B617F3" w:rsidRPr="00633E5C" w:rsidRDefault="0006562E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Podnośnik automatyczny pozwalający na bezstopniową regulację głębokości zanurzenia kolby w zakresie nie mniej niż do 155 mm</w:t>
            </w:r>
          </w:p>
        </w:tc>
        <w:tc>
          <w:tcPr>
            <w:tcW w:w="5383" w:type="dxa"/>
          </w:tcPr>
          <w:p w14:paraId="41EC5E27" w14:textId="77777777" w:rsidR="00B617F3" w:rsidRPr="00633E5C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633E5C" w:rsidRPr="00633E5C" w14:paraId="40E58746" w14:textId="77777777" w:rsidTr="00B91ED7">
        <w:trPr>
          <w:jc w:val="center"/>
        </w:trPr>
        <w:tc>
          <w:tcPr>
            <w:tcW w:w="511" w:type="dxa"/>
          </w:tcPr>
          <w:p w14:paraId="1F397FA4" w14:textId="77777777" w:rsidR="00FE0B3D" w:rsidRPr="00633E5C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599" w:type="dxa"/>
            <w:vAlign w:val="center"/>
          </w:tcPr>
          <w:p w14:paraId="7BE26D33" w14:textId="3D1086BC" w:rsidR="00FE0B3D" w:rsidRPr="00633E5C" w:rsidRDefault="0006562E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Zakres prędkości obrotowej przynajmniej 10-280 </w:t>
            </w:r>
            <w:proofErr w:type="spellStart"/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obr</w:t>
            </w:r>
            <w:proofErr w:type="spellEnd"/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./min.</w:t>
            </w:r>
          </w:p>
        </w:tc>
        <w:tc>
          <w:tcPr>
            <w:tcW w:w="5383" w:type="dxa"/>
          </w:tcPr>
          <w:p w14:paraId="38842754" w14:textId="77777777" w:rsidR="00FE0B3D" w:rsidRPr="00633E5C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633E5C" w:rsidRPr="00633E5C" w14:paraId="2DC84A1A" w14:textId="77777777" w:rsidTr="00B91ED7">
        <w:trPr>
          <w:jc w:val="center"/>
        </w:trPr>
        <w:tc>
          <w:tcPr>
            <w:tcW w:w="511" w:type="dxa"/>
          </w:tcPr>
          <w:p w14:paraId="40836664" w14:textId="77777777" w:rsidR="00FE0B3D" w:rsidRPr="00633E5C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599" w:type="dxa"/>
            <w:vAlign w:val="center"/>
          </w:tcPr>
          <w:p w14:paraId="0BFBDBA1" w14:textId="74FB347E" w:rsidR="00FE0B3D" w:rsidRPr="00633E5C" w:rsidRDefault="0006562E" w:rsidP="00DF17D6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Pionowa chłodnica skraplająca o powierzchni skraplania nie mniejszej niż </w:t>
            </w:r>
            <w:r w:rsidR="00DF17D6"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22</w:t>
            </w: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00 cm2</w:t>
            </w:r>
            <w:r w:rsidR="00ED0494"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szkło pokryte</w:t>
            </w:r>
          </w:p>
        </w:tc>
        <w:tc>
          <w:tcPr>
            <w:tcW w:w="5383" w:type="dxa"/>
          </w:tcPr>
          <w:p w14:paraId="58256609" w14:textId="77777777" w:rsidR="00FE0B3D" w:rsidRPr="00633E5C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</w:t>
            </w:r>
            <w:permEnd w:id="148639898"/>
          </w:p>
        </w:tc>
      </w:tr>
      <w:tr w:rsidR="00633E5C" w:rsidRPr="00633E5C" w14:paraId="713A290C" w14:textId="77777777" w:rsidTr="00B91ED7">
        <w:trPr>
          <w:jc w:val="center"/>
        </w:trPr>
        <w:tc>
          <w:tcPr>
            <w:tcW w:w="511" w:type="dxa"/>
          </w:tcPr>
          <w:p w14:paraId="0AD17277" w14:textId="3CB5BA75" w:rsidR="00FA6C5A" w:rsidRPr="00633E5C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2020F09C" w14:textId="6C5514E7" w:rsidR="00FA6C5A" w:rsidRPr="00633E5C" w:rsidRDefault="00FA6C5A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Regulacja kąta nachylenia kolby wyparnej w zakresie 20 – 80</w:t>
            </w: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5383" w:type="dxa"/>
          </w:tcPr>
          <w:p w14:paraId="2ABB5F0C" w14:textId="49E8A497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9543636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89543636"/>
          </w:p>
        </w:tc>
      </w:tr>
      <w:tr w:rsidR="00633E5C" w:rsidRPr="00633E5C" w14:paraId="7201C798" w14:textId="77777777" w:rsidTr="00B91ED7">
        <w:trPr>
          <w:jc w:val="center"/>
        </w:trPr>
        <w:tc>
          <w:tcPr>
            <w:tcW w:w="511" w:type="dxa"/>
          </w:tcPr>
          <w:p w14:paraId="5F459B75" w14:textId="11187802" w:rsidR="00FA6C5A" w:rsidRPr="00633E5C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6C761D27" w14:textId="0B157438" w:rsidR="00E34F3F" w:rsidRPr="00633E5C" w:rsidRDefault="00E34F3F" w:rsidP="00E34F3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 xml:space="preserve">Panel sterowania z wyświetlaczem </w:t>
            </w:r>
            <w:r w:rsidR="00ED0494" w:rsidRPr="00633E5C">
              <w:rPr>
                <w:rFonts w:ascii="Times New Roman" w:hAnsi="Times New Roman"/>
                <w:sz w:val="20"/>
                <w:szCs w:val="20"/>
              </w:rPr>
              <w:t>o przekątnej min. 3.5 "</w:t>
            </w:r>
            <w:r w:rsidRPr="00633E5C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0A494B7F" w14:textId="77777777" w:rsidR="00E34F3F" w:rsidRPr="00633E5C" w:rsidRDefault="00E34F3F" w:rsidP="00E34F3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 xml:space="preserve">regulacja prędkości obrotowej, </w:t>
            </w:r>
          </w:p>
          <w:p w14:paraId="38E1F106" w14:textId="77777777" w:rsidR="00E34F3F" w:rsidRPr="00633E5C" w:rsidRDefault="00E34F3F" w:rsidP="00E34F3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 xml:space="preserve">regulacja temperatury łaźni, </w:t>
            </w:r>
          </w:p>
          <w:p w14:paraId="0C69B924" w14:textId="0F5D159E" w:rsidR="00FA6C5A" w:rsidRPr="00633E5C" w:rsidRDefault="00E34F3F" w:rsidP="00E34F3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wyświetlanie aktualnej i nastawionej wartości parametrów, obrotów i temperatury</w:t>
            </w:r>
          </w:p>
        </w:tc>
        <w:tc>
          <w:tcPr>
            <w:tcW w:w="5383" w:type="dxa"/>
          </w:tcPr>
          <w:p w14:paraId="4EF04131" w14:textId="14EDFD2C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5837566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5837566"/>
          </w:p>
        </w:tc>
      </w:tr>
      <w:tr w:rsidR="00633E5C" w:rsidRPr="00633E5C" w14:paraId="0562E9E8" w14:textId="77777777" w:rsidTr="00B91ED7">
        <w:trPr>
          <w:jc w:val="center"/>
        </w:trPr>
        <w:tc>
          <w:tcPr>
            <w:tcW w:w="511" w:type="dxa"/>
          </w:tcPr>
          <w:p w14:paraId="49530768" w14:textId="63004486" w:rsidR="00FA6C5A" w:rsidRPr="00633E5C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114FFDEC" w14:textId="408C6BBF" w:rsidR="00FA6C5A" w:rsidRPr="00633E5C" w:rsidRDefault="00E34F3F" w:rsidP="00E34F3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Możliwość uruchomienia procesu i włączenia wszystkich urządzeń jednym przyciskiem</w:t>
            </w:r>
          </w:p>
        </w:tc>
        <w:tc>
          <w:tcPr>
            <w:tcW w:w="5383" w:type="dxa"/>
          </w:tcPr>
          <w:p w14:paraId="44CCF1BE" w14:textId="4D411491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1708182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51708182"/>
          </w:p>
        </w:tc>
      </w:tr>
      <w:tr w:rsidR="00633E5C" w:rsidRPr="00633E5C" w14:paraId="5A0281BC" w14:textId="77777777" w:rsidTr="00DF17D6">
        <w:trPr>
          <w:jc w:val="center"/>
        </w:trPr>
        <w:tc>
          <w:tcPr>
            <w:tcW w:w="511" w:type="dxa"/>
          </w:tcPr>
          <w:p w14:paraId="7107FC4E" w14:textId="74991DD0" w:rsidR="00DF17D6" w:rsidRPr="00633E5C" w:rsidRDefault="00DF17D6" w:rsidP="00DF17D6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599" w:type="dxa"/>
            <w:vAlign w:val="center"/>
          </w:tcPr>
          <w:p w14:paraId="5A673139" w14:textId="252C62A3" w:rsidR="00DF17D6" w:rsidRPr="00633E5C" w:rsidRDefault="00DF17D6" w:rsidP="00E34F3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383" w:type="dxa"/>
          </w:tcPr>
          <w:p w14:paraId="43D83F55" w14:textId="77777777" w:rsidR="00DF17D6" w:rsidRPr="00633E5C" w:rsidRDefault="00DF17D6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33E5C" w:rsidRPr="00633E5C" w14:paraId="686FB891" w14:textId="77777777" w:rsidTr="00B91ED7">
        <w:trPr>
          <w:jc w:val="center"/>
        </w:trPr>
        <w:tc>
          <w:tcPr>
            <w:tcW w:w="511" w:type="dxa"/>
          </w:tcPr>
          <w:p w14:paraId="3EB421A1" w14:textId="76C6B321"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1F7AE7BF" w14:textId="4BAEF5D1" w:rsidR="00FA6C5A" w:rsidRPr="00633E5C" w:rsidRDefault="00DF17D6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D</w:t>
            </w:r>
            <w:r w:rsidR="00E34F3F" w:rsidRPr="00633E5C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wa oddzielne pokrętła do regulacji prędkości obrotowej i temperatury łaźni  z możliwością blokady obu parametrów przez naciśnięcie pokrętła w celu zapobieżenia przypadkowej zmianie</w:t>
            </w:r>
          </w:p>
        </w:tc>
        <w:tc>
          <w:tcPr>
            <w:tcW w:w="5383" w:type="dxa"/>
          </w:tcPr>
          <w:p w14:paraId="49193E16" w14:textId="234CC8B3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0343742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20343742"/>
          </w:p>
        </w:tc>
      </w:tr>
      <w:tr w:rsidR="00633E5C" w:rsidRPr="00633E5C" w14:paraId="6B3A1A45" w14:textId="77777777" w:rsidTr="00B91ED7">
        <w:trPr>
          <w:jc w:val="center"/>
        </w:trPr>
        <w:tc>
          <w:tcPr>
            <w:tcW w:w="511" w:type="dxa"/>
          </w:tcPr>
          <w:p w14:paraId="6B74B215" w14:textId="07754547"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76E0B42E" w14:textId="2C65603E" w:rsidR="00FA6C5A" w:rsidRPr="00633E5C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Łaźnia wodno-olejowa zintegrowana z wyparką, z temperaturą pracy nie mniej niż 20 – 210°C mieszcząca kolbę o poj. do 5 l</w:t>
            </w:r>
          </w:p>
        </w:tc>
        <w:tc>
          <w:tcPr>
            <w:tcW w:w="5383" w:type="dxa"/>
          </w:tcPr>
          <w:p w14:paraId="256D3FEC" w14:textId="4BA4A90E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92446907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92446907"/>
          </w:p>
        </w:tc>
      </w:tr>
      <w:tr w:rsidR="00633E5C" w:rsidRPr="00633E5C" w14:paraId="4CF58A96" w14:textId="77777777" w:rsidTr="00B91ED7">
        <w:trPr>
          <w:jc w:val="center"/>
        </w:trPr>
        <w:tc>
          <w:tcPr>
            <w:tcW w:w="511" w:type="dxa"/>
          </w:tcPr>
          <w:p w14:paraId="315E9C04" w14:textId="50E7EE9D"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j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159417E1" w14:textId="1CC55517" w:rsidR="00FA6C5A" w:rsidRPr="00633E5C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Moc grzewcza łaźni min. 1300W</w:t>
            </w:r>
          </w:p>
        </w:tc>
        <w:tc>
          <w:tcPr>
            <w:tcW w:w="5383" w:type="dxa"/>
          </w:tcPr>
          <w:p w14:paraId="6D64BEB8" w14:textId="6DD42B4C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7009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47009"/>
          </w:p>
        </w:tc>
      </w:tr>
      <w:tr w:rsidR="00633E5C" w:rsidRPr="00633E5C" w14:paraId="70D5F2A9" w14:textId="77777777" w:rsidTr="00B91ED7">
        <w:trPr>
          <w:jc w:val="center"/>
        </w:trPr>
        <w:tc>
          <w:tcPr>
            <w:tcW w:w="511" w:type="dxa"/>
          </w:tcPr>
          <w:p w14:paraId="432BA806" w14:textId="2F52CE1C"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k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7CD9B5A8" w14:textId="10A67505" w:rsidR="00FA6C5A" w:rsidRPr="00633E5C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Oddzielny czujnik temperatury wyłączający łaźnię przy przekroczeniu temperatury o 5K w stosunku do zadanej</w:t>
            </w:r>
          </w:p>
        </w:tc>
        <w:tc>
          <w:tcPr>
            <w:tcW w:w="5383" w:type="dxa"/>
          </w:tcPr>
          <w:p w14:paraId="471AF92C" w14:textId="0B6FEA2C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611149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5611149"/>
          </w:p>
        </w:tc>
      </w:tr>
      <w:tr w:rsidR="00633E5C" w:rsidRPr="00633E5C" w14:paraId="25E3F391" w14:textId="77777777" w:rsidTr="00B91ED7">
        <w:trPr>
          <w:jc w:val="center"/>
        </w:trPr>
        <w:tc>
          <w:tcPr>
            <w:tcW w:w="511" w:type="dxa"/>
          </w:tcPr>
          <w:p w14:paraId="71F99242" w14:textId="7334A95D"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l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0E6CE591" w14:textId="02831488" w:rsidR="00FA6C5A" w:rsidRPr="00633E5C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Dwa uchwyty na obrzeżach łaźni do łatwego wylewania wody</w:t>
            </w:r>
          </w:p>
        </w:tc>
        <w:tc>
          <w:tcPr>
            <w:tcW w:w="5383" w:type="dxa"/>
          </w:tcPr>
          <w:p w14:paraId="02AF9B42" w14:textId="2E8FE8B4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083062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083062"/>
          </w:p>
        </w:tc>
      </w:tr>
      <w:tr w:rsidR="00633E5C" w:rsidRPr="00633E5C" w14:paraId="470B56B5" w14:textId="77777777" w:rsidTr="00B91ED7">
        <w:trPr>
          <w:jc w:val="center"/>
        </w:trPr>
        <w:tc>
          <w:tcPr>
            <w:tcW w:w="511" w:type="dxa"/>
          </w:tcPr>
          <w:p w14:paraId="26570CEA" w14:textId="5E684D1B" w:rsidR="009E6FF1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m</w:t>
            </w:r>
            <w:r w:rsidR="009E6FF1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74972B1F" w14:textId="51616864" w:rsidR="009E6FF1" w:rsidRPr="00633E5C" w:rsidRDefault="009E6FF1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Kolba wyparna i odbierająca o objętości 1l</w:t>
            </w:r>
          </w:p>
        </w:tc>
        <w:tc>
          <w:tcPr>
            <w:tcW w:w="5383" w:type="dxa"/>
          </w:tcPr>
          <w:p w14:paraId="665E345A" w14:textId="4FFB3868" w:rsidR="009E6FF1" w:rsidRPr="00633E5C" w:rsidRDefault="00B91ED7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99783450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99783450"/>
          </w:p>
        </w:tc>
      </w:tr>
      <w:tr w:rsidR="00633E5C" w:rsidRPr="00633E5C" w14:paraId="20FC9B09" w14:textId="77777777" w:rsidTr="00B91ED7">
        <w:trPr>
          <w:jc w:val="center"/>
        </w:trPr>
        <w:tc>
          <w:tcPr>
            <w:tcW w:w="511" w:type="dxa"/>
          </w:tcPr>
          <w:p w14:paraId="610755B2" w14:textId="07FB6159" w:rsidR="009E6FF1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n</w:t>
            </w:r>
            <w:r w:rsidR="009E6FF1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716F6853" w14:textId="18513F10" w:rsidR="009E6FF1" w:rsidRPr="00633E5C" w:rsidRDefault="009E6FF1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Wąż do próżni przeźroczysty odpory na promieniowanie UV z odpornością chemiczną dł. 2 m</w:t>
            </w:r>
          </w:p>
        </w:tc>
        <w:tc>
          <w:tcPr>
            <w:tcW w:w="5383" w:type="dxa"/>
          </w:tcPr>
          <w:p w14:paraId="5A02301C" w14:textId="1347EE18" w:rsidR="009E6FF1" w:rsidRPr="00633E5C" w:rsidRDefault="00B91ED7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85494446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85494446"/>
          </w:p>
        </w:tc>
      </w:tr>
      <w:tr w:rsidR="00633E5C" w:rsidRPr="00633E5C" w14:paraId="6D6FFC00" w14:textId="77777777" w:rsidTr="00B91ED7">
        <w:trPr>
          <w:jc w:val="center"/>
        </w:trPr>
        <w:tc>
          <w:tcPr>
            <w:tcW w:w="511" w:type="dxa"/>
          </w:tcPr>
          <w:p w14:paraId="6ECC8A40" w14:textId="0C0A1854"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37E0A991" w14:textId="3BDE05BE" w:rsidR="00FA6C5A" w:rsidRPr="00633E5C" w:rsidRDefault="00FA6C5A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Łaźnia - stopień ochrony IP67</w:t>
            </w:r>
          </w:p>
        </w:tc>
        <w:tc>
          <w:tcPr>
            <w:tcW w:w="5383" w:type="dxa"/>
          </w:tcPr>
          <w:p w14:paraId="40D6044E" w14:textId="12BB291C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4950494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24950494"/>
          </w:p>
        </w:tc>
      </w:tr>
      <w:tr w:rsidR="00FA6C5A" w:rsidRPr="00633E5C" w14:paraId="4A37D092" w14:textId="77777777" w:rsidTr="00B91ED7">
        <w:trPr>
          <w:jc w:val="center"/>
        </w:trPr>
        <w:tc>
          <w:tcPr>
            <w:tcW w:w="511" w:type="dxa"/>
          </w:tcPr>
          <w:p w14:paraId="7C2379C4" w14:textId="0721B951" w:rsidR="00FA6C5A" w:rsidRPr="00633E5C" w:rsidRDefault="00DF17D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="00FA6C5A" w:rsidRPr="00633E5C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78035873" w14:textId="3FB2BD8F" w:rsidR="00FA6C5A" w:rsidRPr="00633E5C" w:rsidRDefault="00FA6C5A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Certyfikat ISO 9001 producenta</w:t>
            </w:r>
          </w:p>
        </w:tc>
        <w:tc>
          <w:tcPr>
            <w:tcW w:w="5383" w:type="dxa"/>
          </w:tcPr>
          <w:p w14:paraId="3365248C" w14:textId="146557B9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7696036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57696036"/>
          </w:p>
        </w:tc>
      </w:tr>
    </w:tbl>
    <w:p w14:paraId="21088611" w14:textId="77777777" w:rsidR="00DE46A6" w:rsidRPr="00633E5C" w:rsidRDefault="00DE46A6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529"/>
      </w:tblGrid>
      <w:tr w:rsidR="00633E5C" w:rsidRPr="00633E5C" w14:paraId="15914F53" w14:textId="77777777" w:rsidTr="00B91ED7">
        <w:trPr>
          <w:trHeight w:val="557"/>
          <w:jc w:val="center"/>
        </w:trPr>
        <w:tc>
          <w:tcPr>
            <w:tcW w:w="516" w:type="dxa"/>
          </w:tcPr>
          <w:p w14:paraId="5F0C0986" w14:textId="37327AA5" w:rsidR="00FE0B3D" w:rsidRPr="00633E5C" w:rsidRDefault="00341CC7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6E0838" w:rsidRPr="00633E5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977" w:type="dxa"/>
            <w:gridSpan w:val="2"/>
            <w:vAlign w:val="center"/>
          </w:tcPr>
          <w:p w14:paraId="6BD6413A" w14:textId="4B366E3D" w:rsidR="00FE0B3D" w:rsidRPr="00633E5C" w:rsidRDefault="007C4379" w:rsidP="00DF17D6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System próżniowy</w:t>
            </w:r>
            <w:r w:rsidR="000732EF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483F0F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– szt. </w:t>
            </w:r>
            <w:r w:rsidR="00DF17D6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2</w:t>
            </w:r>
            <w:r w:rsidR="00483F0F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0732EF" w:rsidRPr="00633E5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spełniający następujące parametry:</w:t>
            </w:r>
          </w:p>
        </w:tc>
      </w:tr>
      <w:tr w:rsidR="00633E5C" w:rsidRPr="00633E5C" w14:paraId="0E4B8E39" w14:textId="77777777" w:rsidTr="00B91ED7">
        <w:trPr>
          <w:jc w:val="center"/>
        </w:trPr>
        <w:tc>
          <w:tcPr>
            <w:tcW w:w="516" w:type="dxa"/>
          </w:tcPr>
          <w:p w14:paraId="029CE35F" w14:textId="77777777" w:rsidR="00FE0B3D" w:rsidRPr="00633E5C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7CB5A2C" w14:textId="7F28E7C3" w:rsidR="00FE0B3D" w:rsidRPr="00633E5C" w:rsidRDefault="007C4379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2-stopniowa pompa membranowa</w:t>
            </w:r>
          </w:p>
        </w:tc>
        <w:tc>
          <w:tcPr>
            <w:tcW w:w="5529" w:type="dxa"/>
          </w:tcPr>
          <w:p w14:paraId="2F4F3FB3" w14:textId="77777777" w:rsidR="00FE0B3D" w:rsidRPr="00633E5C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633E5C" w:rsidRPr="00633E5C" w14:paraId="5BD492D2" w14:textId="77777777" w:rsidTr="00B91ED7">
        <w:trPr>
          <w:jc w:val="center"/>
        </w:trPr>
        <w:tc>
          <w:tcPr>
            <w:tcW w:w="516" w:type="dxa"/>
          </w:tcPr>
          <w:p w14:paraId="039BCC2B" w14:textId="77777777" w:rsidR="00410A90" w:rsidRPr="00633E5C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0AF44E96" w14:textId="451C601D" w:rsidR="00410A90" w:rsidRPr="00633E5C" w:rsidRDefault="007C4379" w:rsidP="00DF17D6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Przepływ </w:t>
            </w:r>
            <w:r w:rsidR="00CA3F29"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211</w:t>
            </w: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r w:rsidR="00DF17D6"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l</w:t>
            </w: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/h; próżnia końcowa </w:t>
            </w:r>
            <w:r w:rsidR="00DF17D6"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2</w:t>
            </w: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mbar</w:t>
            </w:r>
          </w:p>
        </w:tc>
        <w:tc>
          <w:tcPr>
            <w:tcW w:w="5529" w:type="dxa"/>
          </w:tcPr>
          <w:p w14:paraId="59779679" w14:textId="77777777" w:rsidR="00410A90" w:rsidRPr="00633E5C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8214452"/>
          </w:p>
        </w:tc>
      </w:tr>
      <w:tr w:rsidR="00633E5C" w:rsidRPr="00633E5C" w14:paraId="7B25CF7C" w14:textId="77777777" w:rsidTr="00B91ED7">
        <w:trPr>
          <w:jc w:val="center"/>
        </w:trPr>
        <w:tc>
          <w:tcPr>
            <w:tcW w:w="516" w:type="dxa"/>
          </w:tcPr>
          <w:p w14:paraId="05116D97" w14:textId="77777777" w:rsidR="00410A90" w:rsidRPr="00633E5C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  <w:vAlign w:val="center"/>
          </w:tcPr>
          <w:p w14:paraId="08A5F188" w14:textId="48AE1AB2" w:rsidR="00410A90" w:rsidRPr="00633E5C" w:rsidRDefault="007C4379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633E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Wszystkie elementy mające kontakt z oparami chemoodporne</w:t>
            </w:r>
          </w:p>
        </w:tc>
        <w:tc>
          <w:tcPr>
            <w:tcW w:w="5529" w:type="dxa"/>
          </w:tcPr>
          <w:p w14:paraId="612FA04F" w14:textId="77777777" w:rsidR="00410A90" w:rsidRPr="00633E5C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99969138"/>
          </w:p>
        </w:tc>
      </w:tr>
      <w:tr w:rsidR="00633E5C" w:rsidRPr="00633E5C" w14:paraId="4A922E11" w14:textId="77777777" w:rsidTr="00B91ED7">
        <w:trPr>
          <w:jc w:val="center"/>
        </w:trPr>
        <w:tc>
          <w:tcPr>
            <w:tcW w:w="516" w:type="dxa"/>
          </w:tcPr>
          <w:p w14:paraId="7495D19D" w14:textId="77777777" w:rsidR="00FA6C5A" w:rsidRPr="00633E5C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329760C2" w14:textId="37698898" w:rsidR="00FA6C5A" w:rsidRPr="00633E5C" w:rsidRDefault="00DF17D6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Elektroniczna regulacja próżni, ustawianie prędkości i czasu</w:t>
            </w:r>
          </w:p>
        </w:tc>
        <w:tc>
          <w:tcPr>
            <w:tcW w:w="5529" w:type="dxa"/>
          </w:tcPr>
          <w:p w14:paraId="7467BB87" w14:textId="1F640B8D" w:rsidR="00FA6C5A" w:rsidRPr="00633E5C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83439845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83439845"/>
          </w:p>
        </w:tc>
      </w:tr>
      <w:tr w:rsidR="00633E5C" w:rsidRPr="00633E5C" w14:paraId="2C2CC2C6" w14:textId="77777777" w:rsidTr="00B91ED7">
        <w:trPr>
          <w:jc w:val="center"/>
        </w:trPr>
        <w:tc>
          <w:tcPr>
            <w:tcW w:w="516" w:type="dxa"/>
          </w:tcPr>
          <w:p w14:paraId="1B557AF1" w14:textId="4C38ED56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395A38AE" w14:textId="063F2585" w:rsidR="009E7B12" w:rsidRPr="00633E5C" w:rsidRDefault="009E7B12" w:rsidP="009E7B12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33E5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panel dotykowy z </w:t>
            </w:r>
            <w:r w:rsidRPr="00633E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menu w języku polskim</w:t>
            </w:r>
          </w:p>
        </w:tc>
        <w:tc>
          <w:tcPr>
            <w:tcW w:w="5529" w:type="dxa"/>
          </w:tcPr>
          <w:p w14:paraId="553D4FD7" w14:textId="5DBD04CD"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72681412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72681412"/>
          </w:p>
        </w:tc>
      </w:tr>
      <w:tr w:rsidR="00633E5C" w:rsidRPr="00633E5C" w14:paraId="11DFD6D8" w14:textId="77777777" w:rsidTr="00B91ED7">
        <w:trPr>
          <w:jc w:val="center"/>
        </w:trPr>
        <w:tc>
          <w:tcPr>
            <w:tcW w:w="516" w:type="dxa"/>
          </w:tcPr>
          <w:p w14:paraId="3EDE0E35" w14:textId="4A0EF812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67D3DCE5" w14:textId="3A570136" w:rsidR="009E7B12" w:rsidRPr="00633E5C" w:rsidRDefault="009E7B12" w:rsidP="009E7B12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Podłączenia do komputera i sterowanie pracą za pomocą dostarczanego   oprogramowania</w:t>
            </w:r>
          </w:p>
        </w:tc>
        <w:tc>
          <w:tcPr>
            <w:tcW w:w="5529" w:type="dxa"/>
          </w:tcPr>
          <w:p w14:paraId="45CE2EA2" w14:textId="78279EC3"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015624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3015624"/>
          </w:p>
        </w:tc>
      </w:tr>
      <w:tr w:rsidR="00633E5C" w:rsidRPr="00633E5C" w14:paraId="2052C1AB" w14:textId="77777777" w:rsidTr="00B91ED7">
        <w:trPr>
          <w:jc w:val="center"/>
        </w:trPr>
        <w:tc>
          <w:tcPr>
            <w:tcW w:w="516" w:type="dxa"/>
          </w:tcPr>
          <w:p w14:paraId="5CE6CF9F" w14:textId="7FD3962F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1DB7E4CD" w14:textId="54BA0D5D" w:rsidR="009E7B12" w:rsidRPr="00633E5C" w:rsidRDefault="009E7B12" w:rsidP="009E7B12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33E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W układzie butla </w:t>
            </w:r>
            <w:proofErr w:type="spellStart"/>
            <w:r w:rsidRPr="00633E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Woulffa</w:t>
            </w:r>
            <w:proofErr w:type="spellEnd"/>
            <w:r w:rsidRPr="00633E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 na wlocie i chłodnica na wylocie</w:t>
            </w:r>
          </w:p>
        </w:tc>
        <w:tc>
          <w:tcPr>
            <w:tcW w:w="5529" w:type="dxa"/>
          </w:tcPr>
          <w:p w14:paraId="32D13E60" w14:textId="1F5D55D6"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4321240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4321240"/>
          </w:p>
        </w:tc>
      </w:tr>
      <w:tr w:rsidR="00633E5C" w:rsidRPr="00633E5C" w14:paraId="3F95738A" w14:textId="77777777" w:rsidTr="00B91ED7">
        <w:trPr>
          <w:jc w:val="center"/>
        </w:trPr>
        <w:tc>
          <w:tcPr>
            <w:tcW w:w="516" w:type="dxa"/>
          </w:tcPr>
          <w:p w14:paraId="6AA91140" w14:textId="6A0B0181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  <w:vAlign w:val="center"/>
          </w:tcPr>
          <w:p w14:paraId="7307BDEE" w14:textId="123DF899" w:rsidR="009E7B12" w:rsidRPr="00633E5C" w:rsidRDefault="009E7B12" w:rsidP="009E7B12">
            <w:pPr>
              <w:pStyle w:val="Nagwek1"/>
              <w:spacing w:before="120"/>
              <w:outlineLvl w:val="0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633E5C">
              <w:rPr>
                <w:color w:val="auto"/>
                <w:sz w:val="20"/>
                <w:szCs w:val="20"/>
              </w:rPr>
              <w:t>W</w:t>
            </w:r>
            <w:r w:rsidRPr="00633E5C">
              <w:rPr>
                <w:rFonts w:ascii="Times New Roman" w:hAnsi="Times New Roman"/>
                <w:color w:val="auto"/>
                <w:sz w:val="20"/>
                <w:szCs w:val="20"/>
              </w:rPr>
              <w:t>yposażenie dodatkowe: o</w:t>
            </w:r>
            <w:r w:rsidRPr="00633E5C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programowanie do sterowania  urządzeniem</w:t>
            </w:r>
          </w:p>
        </w:tc>
        <w:tc>
          <w:tcPr>
            <w:tcW w:w="5529" w:type="dxa"/>
          </w:tcPr>
          <w:p w14:paraId="0B0E5311" w14:textId="005F3328"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4445418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4445418"/>
          </w:p>
        </w:tc>
      </w:tr>
      <w:tr w:rsidR="00633E5C" w:rsidRPr="00633E5C" w14:paraId="0AB9F587" w14:textId="77777777" w:rsidTr="00B91ED7">
        <w:trPr>
          <w:trHeight w:val="458"/>
          <w:jc w:val="center"/>
        </w:trPr>
        <w:tc>
          <w:tcPr>
            <w:tcW w:w="516" w:type="dxa"/>
          </w:tcPr>
          <w:p w14:paraId="115F3164" w14:textId="2D1170E5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977" w:type="dxa"/>
            <w:gridSpan w:val="2"/>
            <w:vAlign w:val="center"/>
          </w:tcPr>
          <w:p w14:paraId="0BF680DA" w14:textId="77777777"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633E5C" w:rsidRPr="00633E5C" w14:paraId="5BCAE4A9" w14:textId="77777777" w:rsidTr="00B91ED7">
        <w:trPr>
          <w:trHeight w:val="561"/>
          <w:jc w:val="center"/>
        </w:trPr>
        <w:tc>
          <w:tcPr>
            <w:tcW w:w="516" w:type="dxa"/>
          </w:tcPr>
          <w:p w14:paraId="1B0CF6B7" w14:textId="77777777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B618692" w14:textId="49AF5C2A" w:rsidR="009E7B12" w:rsidRPr="00633E5C" w:rsidRDefault="009E7B12" w:rsidP="009E7B12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 xml:space="preserve">Do 8 tygodni od daty zawarcia umowy. </w:t>
            </w:r>
          </w:p>
        </w:tc>
        <w:tc>
          <w:tcPr>
            <w:tcW w:w="5529" w:type="dxa"/>
          </w:tcPr>
          <w:p w14:paraId="477482CE" w14:textId="77777777"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633E5C" w:rsidRPr="00633E5C" w14:paraId="454AB6EF" w14:textId="77777777" w:rsidTr="00B91ED7">
        <w:trPr>
          <w:jc w:val="center"/>
        </w:trPr>
        <w:tc>
          <w:tcPr>
            <w:tcW w:w="516" w:type="dxa"/>
          </w:tcPr>
          <w:p w14:paraId="11B320B5" w14:textId="77777777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77777777" w:rsidR="009E7B12" w:rsidRPr="00633E5C" w:rsidRDefault="009E7B12" w:rsidP="009E7B12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529" w:type="dxa"/>
          </w:tcPr>
          <w:p w14:paraId="66938B0F" w14:textId="77777777" w:rsidR="009E7B12" w:rsidRPr="00633E5C" w:rsidRDefault="009E7B12" w:rsidP="009E7B12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633E5C" w:rsidRPr="00633E5C" w14:paraId="398627FA" w14:textId="77777777" w:rsidTr="00B91ED7">
        <w:trPr>
          <w:trHeight w:val="448"/>
          <w:jc w:val="center"/>
        </w:trPr>
        <w:tc>
          <w:tcPr>
            <w:tcW w:w="516" w:type="dxa"/>
          </w:tcPr>
          <w:p w14:paraId="5E58CBA9" w14:textId="02CF256A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977" w:type="dxa"/>
            <w:gridSpan w:val="2"/>
            <w:vAlign w:val="center"/>
          </w:tcPr>
          <w:p w14:paraId="0F89EE43" w14:textId="77777777"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633E5C" w:rsidRPr="00633E5C" w14:paraId="7918C706" w14:textId="77777777" w:rsidTr="00B91ED7">
        <w:trPr>
          <w:jc w:val="center"/>
        </w:trPr>
        <w:tc>
          <w:tcPr>
            <w:tcW w:w="516" w:type="dxa"/>
          </w:tcPr>
          <w:p w14:paraId="6AB87F07" w14:textId="77777777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42EE2E3F" w14:textId="179DB45F" w:rsidR="009E7B12" w:rsidRPr="00633E5C" w:rsidRDefault="009E7B12" w:rsidP="009E7B12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Minimalny okres gwarancji: 24 miesiące, od daty podpisania protokołu odbioru.</w:t>
            </w:r>
          </w:p>
        </w:tc>
        <w:tc>
          <w:tcPr>
            <w:tcW w:w="5529" w:type="dxa"/>
          </w:tcPr>
          <w:p w14:paraId="467106A5" w14:textId="77777777" w:rsidR="009E7B12" w:rsidRPr="00633E5C" w:rsidRDefault="009E7B12" w:rsidP="009E7B1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343876607"/>
          </w:p>
        </w:tc>
      </w:tr>
      <w:tr w:rsidR="00633E5C" w:rsidRPr="00633E5C" w14:paraId="09C332B4" w14:textId="77777777" w:rsidTr="00B91ED7">
        <w:trPr>
          <w:jc w:val="center"/>
        </w:trPr>
        <w:tc>
          <w:tcPr>
            <w:tcW w:w="516" w:type="dxa"/>
          </w:tcPr>
          <w:p w14:paraId="46981E46" w14:textId="469F959F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977" w:type="dxa"/>
            <w:gridSpan w:val="2"/>
            <w:vAlign w:val="center"/>
          </w:tcPr>
          <w:p w14:paraId="54CE4F40" w14:textId="77777777"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633E5C" w:rsidRPr="00633E5C" w14:paraId="5F0E1381" w14:textId="77777777" w:rsidTr="00B91ED7">
        <w:trPr>
          <w:jc w:val="center"/>
        </w:trPr>
        <w:tc>
          <w:tcPr>
            <w:tcW w:w="516" w:type="dxa"/>
          </w:tcPr>
          <w:p w14:paraId="207CDED0" w14:textId="77777777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320FC407" w:rsidR="009E7B12" w:rsidRPr="00633E5C" w:rsidRDefault="009E7B12" w:rsidP="009E7B12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Czas reakcji serwisu w okresie gwarancyjnym maksymalnie 72 godzin od zgłoszenia.</w:t>
            </w:r>
          </w:p>
        </w:tc>
        <w:tc>
          <w:tcPr>
            <w:tcW w:w="5529" w:type="dxa"/>
          </w:tcPr>
          <w:p w14:paraId="5144FF97" w14:textId="77777777"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1748007756"/>
          </w:p>
        </w:tc>
      </w:tr>
      <w:tr w:rsidR="00633E5C" w:rsidRPr="00633E5C" w14:paraId="75513D55" w14:textId="77777777" w:rsidTr="00B91ED7">
        <w:trPr>
          <w:jc w:val="center"/>
        </w:trPr>
        <w:tc>
          <w:tcPr>
            <w:tcW w:w="516" w:type="dxa"/>
          </w:tcPr>
          <w:p w14:paraId="0EBE3F84" w14:textId="2CE838B5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3397627A" w14:textId="28685385" w:rsidR="009E7B12" w:rsidRPr="00633E5C" w:rsidRDefault="009E7B12" w:rsidP="009E7B12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zgłoszenia.</w:t>
            </w:r>
          </w:p>
        </w:tc>
        <w:tc>
          <w:tcPr>
            <w:tcW w:w="5529" w:type="dxa"/>
          </w:tcPr>
          <w:p w14:paraId="51A9ACA6" w14:textId="031A6211"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5571845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5571845"/>
          </w:p>
        </w:tc>
      </w:tr>
      <w:tr w:rsidR="00633E5C" w:rsidRPr="00633E5C" w14:paraId="3C67FD1C" w14:textId="77777777" w:rsidTr="00B91ED7">
        <w:trPr>
          <w:jc w:val="center"/>
        </w:trPr>
        <w:tc>
          <w:tcPr>
            <w:tcW w:w="516" w:type="dxa"/>
          </w:tcPr>
          <w:p w14:paraId="48AAEEB3" w14:textId="606B26FF" w:rsidR="009E7B12" w:rsidRPr="00633E5C" w:rsidRDefault="009E7B12" w:rsidP="009E7B12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60941694" w14:textId="3F7C67F2" w:rsidR="009E7B12" w:rsidRPr="00633E5C" w:rsidRDefault="009E7B12" w:rsidP="009E7B12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33E5C">
              <w:rPr>
                <w:rFonts w:ascii="Times New Roman" w:hAnsi="Times New Roman"/>
                <w:sz w:val="20"/>
                <w:szCs w:val="20"/>
              </w:rPr>
              <w:t>Wymagane załączenie listu autoryzacyjnego wystawionego przez producenta na serwis i sprzedaż oferowanych urządzeń.</w:t>
            </w:r>
          </w:p>
        </w:tc>
        <w:tc>
          <w:tcPr>
            <w:tcW w:w="5529" w:type="dxa"/>
          </w:tcPr>
          <w:p w14:paraId="2C330588" w14:textId="7F64A0CD" w:rsidR="009E7B12" w:rsidRPr="00633E5C" w:rsidRDefault="009E7B12" w:rsidP="009E7B12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33208513" w:edGrp="everyone"/>
            <w:r w:rsidRPr="00633E5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33208513"/>
          </w:p>
        </w:tc>
      </w:tr>
    </w:tbl>
    <w:p w14:paraId="1B05E403" w14:textId="12192CC5" w:rsidR="00B617F3" w:rsidRPr="00633E5C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6AD72CDF" w14:textId="5BE166C3" w:rsidR="00633E5C" w:rsidRPr="00633E5C" w:rsidRDefault="00633E5C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71303B80" w14:textId="62679695" w:rsidR="00633E5C" w:rsidRPr="00633E5C" w:rsidRDefault="00633E5C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3B08C059" w14:textId="10995660" w:rsidR="00633E5C" w:rsidRDefault="00633E5C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65936163" w14:textId="620BFBDD" w:rsidR="005E1A92" w:rsidRDefault="005E1A92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00CA3284" w14:textId="77777777" w:rsidR="005E1A92" w:rsidRPr="00633E5C" w:rsidRDefault="005E1A92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67722CDA" w14:textId="222F8E99" w:rsidR="00633E5C" w:rsidRPr="00633E5C" w:rsidRDefault="00633E5C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157E5089" w14:textId="77777777" w:rsidR="00633E5C" w:rsidRPr="00633E5C" w:rsidRDefault="00633E5C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633E5C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633E5C">
        <w:rPr>
          <w:rFonts w:ascii="Times New Roman" w:hAnsi="Times New Roman"/>
          <w:b/>
          <w:sz w:val="20"/>
          <w:szCs w:val="20"/>
        </w:rPr>
        <w:lastRenderedPageBreak/>
        <w:t xml:space="preserve">UWAGA: </w:t>
      </w:r>
      <w:r w:rsidR="00545A81" w:rsidRPr="00633E5C">
        <w:rPr>
          <w:rFonts w:ascii="Times New Roman" w:hAnsi="Times New Roman"/>
          <w:b/>
          <w:sz w:val="20"/>
          <w:szCs w:val="20"/>
        </w:rPr>
        <w:tab/>
      </w:r>
      <w:r w:rsidRPr="00633E5C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633E5C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633E5C">
        <w:rPr>
          <w:rFonts w:ascii="Times New Roman" w:hAnsi="Times New Roman"/>
          <w:b/>
          <w:sz w:val="20"/>
          <w:szCs w:val="20"/>
        </w:rPr>
        <w:t> </w:t>
      </w:r>
      <w:r w:rsidR="00B617F3" w:rsidRPr="00633E5C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633E5C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633E5C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633E5C" w:rsidRPr="00633E5C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633E5C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633E5C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633E5C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33E5C" w:rsidRPr="00633E5C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633E5C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633E5C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633E5C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33E5C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633E5C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633E5C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633E5C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633E5C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633E5C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633E5C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33E5C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633E5C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33E5C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633E5C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633E5C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0D1A9" w14:textId="77777777" w:rsidR="00DE4172" w:rsidRDefault="00DE4172" w:rsidP="00ED1BDF">
      <w:r>
        <w:separator/>
      </w:r>
    </w:p>
  </w:endnote>
  <w:endnote w:type="continuationSeparator" w:id="0">
    <w:p w14:paraId="168A8B28" w14:textId="77777777" w:rsidR="00DE4172" w:rsidRDefault="00DE417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920AAE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920AAE" w:rsidRPr="00920AAE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95287" w14:textId="77777777" w:rsidR="00DE4172" w:rsidRDefault="00DE4172" w:rsidP="00ED1BDF">
      <w:r>
        <w:separator/>
      </w:r>
    </w:p>
  </w:footnote>
  <w:footnote w:type="continuationSeparator" w:id="0">
    <w:p w14:paraId="629A8B92" w14:textId="77777777" w:rsidR="00DE4172" w:rsidRDefault="00DE417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1D29BE" w:rsidRPr="001D29BE" w14:paraId="4B8D8842" w14:textId="77777777" w:rsidTr="003F5A49">
      <w:tc>
        <w:tcPr>
          <w:tcW w:w="3969" w:type="dxa"/>
        </w:tcPr>
        <w:p w14:paraId="6A4DFA8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71A184ED" w:rsidR="005B76BE" w:rsidRPr="001D29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1D29BE">
            <w:rPr>
              <w:rFonts w:ascii="Times New Roman" w:hAnsi="Times New Roman"/>
            </w:rPr>
            <w:t xml:space="preserve">Znak sprawy: </w:t>
          </w:r>
          <w:r w:rsidRPr="001D29BE">
            <w:rPr>
              <w:rFonts w:ascii="Times New Roman" w:hAnsi="Times New Roman"/>
              <w:b/>
              <w:bCs/>
            </w:rPr>
            <w:t>ZP-2401-</w:t>
          </w:r>
          <w:r w:rsidR="00DD4581">
            <w:rPr>
              <w:rFonts w:ascii="Times New Roman" w:hAnsi="Times New Roman"/>
              <w:b/>
              <w:bCs/>
            </w:rPr>
            <w:t>3/22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174876726">
    <w:abstractNumId w:val="1"/>
  </w:num>
  <w:num w:numId="2" w16cid:durableId="1272513970">
    <w:abstractNumId w:val="6"/>
  </w:num>
  <w:num w:numId="3" w16cid:durableId="1510488860">
    <w:abstractNumId w:val="6"/>
    <w:lvlOverride w:ilvl="0">
      <w:startOverride w:val="1"/>
    </w:lvlOverride>
  </w:num>
  <w:num w:numId="4" w16cid:durableId="1427267495">
    <w:abstractNumId w:val="2"/>
  </w:num>
  <w:num w:numId="5" w16cid:durableId="910119077">
    <w:abstractNumId w:val="3"/>
  </w:num>
  <w:num w:numId="6" w16cid:durableId="154690708">
    <w:abstractNumId w:val="9"/>
  </w:num>
  <w:num w:numId="7" w16cid:durableId="1867719475">
    <w:abstractNumId w:val="0"/>
  </w:num>
  <w:num w:numId="8" w16cid:durableId="1014695765">
    <w:abstractNumId w:val="8"/>
  </w:num>
  <w:num w:numId="9" w16cid:durableId="489520901">
    <w:abstractNumId w:val="7"/>
  </w:num>
  <w:num w:numId="10" w16cid:durableId="810245052">
    <w:abstractNumId w:val="4"/>
  </w:num>
  <w:num w:numId="11" w16cid:durableId="187080194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29A9"/>
    <w:rsid w:val="0004299E"/>
    <w:rsid w:val="00045AA8"/>
    <w:rsid w:val="00053C6F"/>
    <w:rsid w:val="0006562E"/>
    <w:rsid w:val="000732EF"/>
    <w:rsid w:val="00094558"/>
    <w:rsid w:val="000A2FB3"/>
    <w:rsid w:val="000E421D"/>
    <w:rsid w:val="000E5CC6"/>
    <w:rsid w:val="000F1E29"/>
    <w:rsid w:val="000F61C1"/>
    <w:rsid w:val="001123DB"/>
    <w:rsid w:val="00145714"/>
    <w:rsid w:val="0017181F"/>
    <w:rsid w:val="001816D0"/>
    <w:rsid w:val="00181C35"/>
    <w:rsid w:val="00183F84"/>
    <w:rsid w:val="001935EB"/>
    <w:rsid w:val="00195319"/>
    <w:rsid w:val="0019580A"/>
    <w:rsid w:val="00197A7F"/>
    <w:rsid w:val="001A11F2"/>
    <w:rsid w:val="001A4A30"/>
    <w:rsid w:val="001A6786"/>
    <w:rsid w:val="001B1061"/>
    <w:rsid w:val="001D0767"/>
    <w:rsid w:val="001D29BE"/>
    <w:rsid w:val="001E23D4"/>
    <w:rsid w:val="001F24DE"/>
    <w:rsid w:val="001F6C01"/>
    <w:rsid w:val="00211D9A"/>
    <w:rsid w:val="002167DE"/>
    <w:rsid w:val="00233240"/>
    <w:rsid w:val="0024797A"/>
    <w:rsid w:val="002872D4"/>
    <w:rsid w:val="00292033"/>
    <w:rsid w:val="002A53E1"/>
    <w:rsid w:val="002B1441"/>
    <w:rsid w:val="002B2759"/>
    <w:rsid w:val="002B2A64"/>
    <w:rsid w:val="002C38E5"/>
    <w:rsid w:val="002C5C76"/>
    <w:rsid w:val="002E02B9"/>
    <w:rsid w:val="002E6004"/>
    <w:rsid w:val="002E7024"/>
    <w:rsid w:val="002F20D9"/>
    <w:rsid w:val="003052AA"/>
    <w:rsid w:val="00312B04"/>
    <w:rsid w:val="003139BE"/>
    <w:rsid w:val="00330377"/>
    <w:rsid w:val="003325D0"/>
    <w:rsid w:val="00341CC7"/>
    <w:rsid w:val="00365D9A"/>
    <w:rsid w:val="00371932"/>
    <w:rsid w:val="00382ABA"/>
    <w:rsid w:val="003852F2"/>
    <w:rsid w:val="003856F3"/>
    <w:rsid w:val="003C55BD"/>
    <w:rsid w:val="003D3D73"/>
    <w:rsid w:val="003E100D"/>
    <w:rsid w:val="003E30CA"/>
    <w:rsid w:val="0040207E"/>
    <w:rsid w:val="00405B3A"/>
    <w:rsid w:val="00410A90"/>
    <w:rsid w:val="00411149"/>
    <w:rsid w:val="00413B7C"/>
    <w:rsid w:val="00425BC5"/>
    <w:rsid w:val="004301AB"/>
    <w:rsid w:val="004371FF"/>
    <w:rsid w:val="004748B2"/>
    <w:rsid w:val="004812AF"/>
    <w:rsid w:val="00483F0F"/>
    <w:rsid w:val="004875BB"/>
    <w:rsid w:val="004B3773"/>
    <w:rsid w:val="004B5D42"/>
    <w:rsid w:val="004C022A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4A6"/>
    <w:rsid w:val="00560E0F"/>
    <w:rsid w:val="00562E34"/>
    <w:rsid w:val="0056336F"/>
    <w:rsid w:val="00570EE3"/>
    <w:rsid w:val="005754D9"/>
    <w:rsid w:val="00576813"/>
    <w:rsid w:val="005B76BE"/>
    <w:rsid w:val="005E1A92"/>
    <w:rsid w:val="005E1B0E"/>
    <w:rsid w:val="005F277A"/>
    <w:rsid w:val="00605476"/>
    <w:rsid w:val="00605CE4"/>
    <w:rsid w:val="00615D72"/>
    <w:rsid w:val="00622FD4"/>
    <w:rsid w:val="00631B2E"/>
    <w:rsid w:val="00633E5C"/>
    <w:rsid w:val="00644522"/>
    <w:rsid w:val="006446AE"/>
    <w:rsid w:val="006474D9"/>
    <w:rsid w:val="0065358B"/>
    <w:rsid w:val="00661A47"/>
    <w:rsid w:val="00671D25"/>
    <w:rsid w:val="00675E49"/>
    <w:rsid w:val="00681761"/>
    <w:rsid w:val="00684E30"/>
    <w:rsid w:val="006A7E2A"/>
    <w:rsid w:val="006B3D18"/>
    <w:rsid w:val="006C1C14"/>
    <w:rsid w:val="006C1D61"/>
    <w:rsid w:val="006E0838"/>
    <w:rsid w:val="0070750C"/>
    <w:rsid w:val="0071105F"/>
    <w:rsid w:val="0074659A"/>
    <w:rsid w:val="00750755"/>
    <w:rsid w:val="007826B4"/>
    <w:rsid w:val="00786810"/>
    <w:rsid w:val="007A563B"/>
    <w:rsid w:val="007C4379"/>
    <w:rsid w:val="007C4AA6"/>
    <w:rsid w:val="007E66D0"/>
    <w:rsid w:val="007F09C3"/>
    <w:rsid w:val="007F4A6D"/>
    <w:rsid w:val="00872CAE"/>
    <w:rsid w:val="008769A7"/>
    <w:rsid w:val="008850BD"/>
    <w:rsid w:val="008A3781"/>
    <w:rsid w:val="008D32B4"/>
    <w:rsid w:val="008D7300"/>
    <w:rsid w:val="008E2760"/>
    <w:rsid w:val="008E312B"/>
    <w:rsid w:val="00904C25"/>
    <w:rsid w:val="009102DC"/>
    <w:rsid w:val="00920AAE"/>
    <w:rsid w:val="00932A21"/>
    <w:rsid w:val="00952566"/>
    <w:rsid w:val="00965273"/>
    <w:rsid w:val="009668E5"/>
    <w:rsid w:val="00975AD2"/>
    <w:rsid w:val="009A66BC"/>
    <w:rsid w:val="009A672C"/>
    <w:rsid w:val="009E6FF1"/>
    <w:rsid w:val="009E7B12"/>
    <w:rsid w:val="009F239B"/>
    <w:rsid w:val="009F32F3"/>
    <w:rsid w:val="009F5DD5"/>
    <w:rsid w:val="009F61D9"/>
    <w:rsid w:val="009F665F"/>
    <w:rsid w:val="00A04BAE"/>
    <w:rsid w:val="00A06B85"/>
    <w:rsid w:val="00A168A7"/>
    <w:rsid w:val="00A30207"/>
    <w:rsid w:val="00A305E5"/>
    <w:rsid w:val="00A56F14"/>
    <w:rsid w:val="00A84744"/>
    <w:rsid w:val="00A90E4F"/>
    <w:rsid w:val="00AB1AD9"/>
    <w:rsid w:val="00AB2733"/>
    <w:rsid w:val="00AB646B"/>
    <w:rsid w:val="00AB7BA9"/>
    <w:rsid w:val="00AC50AB"/>
    <w:rsid w:val="00AC786F"/>
    <w:rsid w:val="00AD5D9B"/>
    <w:rsid w:val="00AD6A02"/>
    <w:rsid w:val="00AD759A"/>
    <w:rsid w:val="00AE4863"/>
    <w:rsid w:val="00AF6F1C"/>
    <w:rsid w:val="00B02C5A"/>
    <w:rsid w:val="00B0643D"/>
    <w:rsid w:val="00B069C1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3180"/>
    <w:rsid w:val="00B8637B"/>
    <w:rsid w:val="00B916C6"/>
    <w:rsid w:val="00B91ED7"/>
    <w:rsid w:val="00B95DCE"/>
    <w:rsid w:val="00BB18D5"/>
    <w:rsid w:val="00BC26C9"/>
    <w:rsid w:val="00BD308E"/>
    <w:rsid w:val="00BE2844"/>
    <w:rsid w:val="00BE5727"/>
    <w:rsid w:val="00BF17C6"/>
    <w:rsid w:val="00BF2232"/>
    <w:rsid w:val="00BF6DCC"/>
    <w:rsid w:val="00C34FCC"/>
    <w:rsid w:val="00C45227"/>
    <w:rsid w:val="00C455BF"/>
    <w:rsid w:val="00C477ED"/>
    <w:rsid w:val="00C6184E"/>
    <w:rsid w:val="00C61D86"/>
    <w:rsid w:val="00C74357"/>
    <w:rsid w:val="00C8220D"/>
    <w:rsid w:val="00CA3E12"/>
    <w:rsid w:val="00CA3F29"/>
    <w:rsid w:val="00CA7ADD"/>
    <w:rsid w:val="00CB1875"/>
    <w:rsid w:val="00CC0EA3"/>
    <w:rsid w:val="00CC5461"/>
    <w:rsid w:val="00CC5734"/>
    <w:rsid w:val="00CD2009"/>
    <w:rsid w:val="00CD47E9"/>
    <w:rsid w:val="00CE7828"/>
    <w:rsid w:val="00CF32B0"/>
    <w:rsid w:val="00D05156"/>
    <w:rsid w:val="00D10D5C"/>
    <w:rsid w:val="00D112CB"/>
    <w:rsid w:val="00D15BF7"/>
    <w:rsid w:val="00D21329"/>
    <w:rsid w:val="00D2527B"/>
    <w:rsid w:val="00D46731"/>
    <w:rsid w:val="00D47495"/>
    <w:rsid w:val="00D70140"/>
    <w:rsid w:val="00D71C9B"/>
    <w:rsid w:val="00D9043F"/>
    <w:rsid w:val="00DC76B2"/>
    <w:rsid w:val="00DD01A9"/>
    <w:rsid w:val="00DD1ED8"/>
    <w:rsid w:val="00DD4581"/>
    <w:rsid w:val="00DD7B58"/>
    <w:rsid w:val="00DE4172"/>
    <w:rsid w:val="00DE46A6"/>
    <w:rsid w:val="00DE78D4"/>
    <w:rsid w:val="00DF068F"/>
    <w:rsid w:val="00DF17D6"/>
    <w:rsid w:val="00E111B7"/>
    <w:rsid w:val="00E34D39"/>
    <w:rsid w:val="00E34F3F"/>
    <w:rsid w:val="00E41267"/>
    <w:rsid w:val="00E47C1C"/>
    <w:rsid w:val="00E63048"/>
    <w:rsid w:val="00E63EF7"/>
    <w:rsid w:val="00E82FD9"/>
    <w:rsid w:val="00E97E9B"/>
    <w:rsid w:val="00EC5AB0"/>
    <w:rsid w:val="00ED0494"/>
    <w:rsid w:val="00ED1BDF"/>
    <w:rsid w:val="00EF7360"/>
    <w:rsid w:val="00F10097"/>
    <w:rsid w:val="00F21350"/>
    <w:rsid w:val="00F32F17"/>
    <w:rsid w:val="00F57F85"/>
    <w:rsid w:val="00F70DDB"/>
    <w:rsid w:val="00F84071"/>
    <w:rsid w:val="00FA63DB"/>
    <w:rsid w:val="00FA6C5A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7B968B3"/>
  <w15:docId w15:val="{A794354B-0674-4E05-A2A7-67192092E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23613-CBF2-41CB-84D0-503B2491A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1075</Words>
  <Characters>6454</Characters>
  <Application>Microsoft Office Word</Application>
  <DocSecurity>0</DocSecurity>
  <Lines>53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</cp:revision>
  <cp:lastPrinted>2022-05-11T09:06:00Z</cp:lastPrinted>
  <dcterms:created xsi:type="dcterms:W3CDTF">2022-05-12T11:24:00Z</dcterms:created>
  <dcterms:modified xsi:type="dcterms:W3CDTF">2022-05-12T11:28:00Z</dcterms:modified>
</cp:coreProperties>
</file>