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0251" w14:textId="77777777" w:rsidR="005F277A" w:rsidRPr="00584F89" w:rsidRDefault="00B617F3" w:rsidP="00864151">
      <w:pPr>
        <w:keepNext/>
        <w:suppressLineNumbers/>
        <w:tabs>
          <w:tab w:val="left" w:pos="1020"/>
          <w:tab w:val="center" w:pos="4535"/>
        </w:tabs>
        <w:spacing w:before="360" w:after="120"/>
        <w:jc w:val="center"/>
        <w:outlineLvl w:val="0"/>
        <w:rPr>
          <w:rFonts w:ascii="Times New Roman" w:hAnsi="Times New Roman"/>
          <w:b/>
          <w:kern w:val="24"/>
        </w:rPr>
      </w:pPr>
      <w:r w:rsidRPr="00584F89">
        <w:rPr>
          <w:rFonts w:ascii="Times New Roman" w:hAnsi="Times New Roman"/>
          <w:b/>
          <w:kern w:val="24"/>
        </w:rPr>
        <w:t>TABELA ZGODNOŚCI</w:t>
      </w:r>
      <w:r w:rsidR="00F738F6" w:rsidRPr="00584F89">
        <w:rPr>
          <w:rFonts w:ascii="Times New Roman" w:hAnsi="Times New Roman"/>
          <w:b/>
          <w:kern w:val="24"/>
        </w:rPr>
        <w:t xml:space="preserve"> </w:t>
      </w:r>
    </w:p>
    <w:p w14:paraId="1C84BA31" w14:textId="77777777" w:rsidR="00D05156" w:rsidRPr="00864151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864151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864151">
        <w:rPr>
          <w:rFonts w:ascii="Times New Roman" w:hAnsi="Times New Roman"/>
          <w:b/>
          <w:sz w:val="22"/>
          <w:szCs w:val="22"/>
        </w:rPr>
        <w:t>Z</w:t>
      </w:r>
      <w:r w:rsidRPr="00864151">
        <w:rPr>
          <w:rFonts w:ascii="Times New Roman" w:hAnsi="Times New Roman"/>
          <w:b/>
          <w:sz w:val="22"/>
          <w:szCs w:val="22"/>
        </w:rPr>
        <w:t>amawiającego</w:t>
      </w:r>
      <w:r w:rsidR="00B617F3" w:rsidRPr="00864151">
        <w:rPr>
          <w:rFonts w:ascii="Times New Roman" w:hAnsi="Times New Roman"/>
          <w:sz w:val="22"/>
          <w:szCs w:val="22"/>
        </w:rPr>
        <w:t xml:space="preserve"> </w:t>
      </w:r>
    </w:p>
    <w:p w14:paraId="2AE79855" w14:textId="77777777" w:rsidR="00F738F6" w:rsidRPr="00584F89" w:rsidRDefault="00F738F6" w:rsidP="00584F89">
      <w:pPr>
        <w:spacing w:line="276" w:lineRule="auto"/>
        <w:jc w:val="both"/>
        <w:rPr>
          <w:rFonts w:ascii="Times New Roman" w:hAnsi="Times New Roman"/>
          <w:strike/>
          <w:sz w:val="22"/>
          <w:szCs w:val="22"/>
        </w:rPr>
      </w:pPr>
    </w:p>
    <w:tbl>
      <w:tblPr>
        <w:tblStyle w:val="Tabela-Siatk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7621"/>
      </w:tblGrid>
      <w:tr w:rsidR="00864151" w:rsidRPr="00455115" w14:paraId="3B6B189B" w14:textId="77777777" w:rsidTr="00AF37F2">
        <w:tc>
          <w:tcPr>
            <w:tcW w:w="1985" w:type="dxa"/>
          </w:tcPr>
          <w:p w14:paraId="11CBC701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621" w:type="dxa"/>
          </w:tcPr>
          <w:p w14:paraId="519E27D6" w14:textId="3EECA44E" w:rsidR="00864151" w:rsidRPr="00584F89" w:rsidRDefault="00304E5E" w:rsidP="001301D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Skaningowy mikroskop tunelowy (STM) o rozdzielczości atomowej,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przygotowany do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wprowadzenia 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modyfikacji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umożliwiających wykonywanie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eksperymentów typu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b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>reak-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j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>unction (STM-BJ).</w:t>
            </w:r>
          </w:p>
        </w:tc>
      </w:tr>
      <w:tr w:rsidR="00864151" w:rsidRPr="00455115" w14:paraId="1AC489FD" w14:textId="77777777" w:rsidTr="00AF37F2">
        <w:trPr>
          <w:trHeight w:val="242"/>
        </w:trPr>
        <w:tc>
          <w:tcPr>
            <w:tcW w:w="1985" w:type="dxa"/>
          </w:tcPr>
          <w:p w14:paraId="169BC050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621" w:type="dxa"/>
          </w:tcPr>
          <w:p w14:paraId="702D73E8" w14:textId="2D31D867" w:rsidR="00864151" w:rsidRPr="00584F89" w:rsidRDefault="009C632E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ZP-2401-1/26</w:t>
            </w:r>
          </w:p>
        </w:tc>
      </w:tr>
      <w:tr w:rsidR="00864151" w:rsidRPr="00455115" w14:paraId="5C80FADB" w14:textId="77777777" w:rsidTr="00AF37F2">
        <w:tc>
          <w:tcPr>
            <w:tcW w:w="1985" w:type="dxa"/>
          </w:tcPr>
          <w:p w14:paraId="00EE6862" w14:textId="77777777" w:rsidR="00864151" w:rsidRPr="00584F89" w:rsidRDefault="00864151" w:rsidP="00864151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621" w:type="dxa"/>
          </w:tcPr>
          <w:p w14:paraId="5527374A" w14:textId="77777777" w:rsidR="00864151" w:rsidRPr="00584F89" w:rsidRDefault="00864151" w:rsidP="00864151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84F89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122E09" w:rsidRPr="00455115" w14:paraId="54A1F071" w14:textId="77777777" w:rsidTr="00AF37F2">
        <w:trPr>
          <w:trHeight w:val="80"/>
        </w:trPr>
        <w:tc>
          <w:tcPr>
            <w:tcW w:w="1985" w:type="dxa"/>
          </w:tcPr>
          <w:p w14:paraId="5B249B38" w14:textId="77777777" w:rsidR="00122E09" w:rsidRPr="00584F89" w:rsidRDefault="00122E09" w:rsidP="00122E09">
            <w:pPr>
              <w:spacing w:before="120"/>
              <w:ind w:left="-108"/>
              <w:rPr>
                <w:rFonts w:ascii="Times New Roman" w:hAnsi="Times New Roman"/>
              </w:rPr>
            </w:pPr>
            <w:r w:rsidRPr="00584F8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621" w:type="dxa"/>
          </w:tcPr>
          <w:p w14:paraId="26639042" w14:textId="6955D352" w:rsidR="00122E09" w:rsidRPr="00584F89" w:rsidRDefault="00BA4F70" w:rsidP="00961C18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4E408F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 2026 r. poz. 793)</w:t>
            </w:r>
          </w:p>
        </w:tc>
      </w:tr>
    </w:tbl>
    <w:p w14:paraId="63920F4B" w14:textId="77777777" w:rsidR="002167DE" w:rsidRPr="00122E09" w:rsidRDefault="002167DE" w:rsidP="00275035">
      <w:pPr>
        <w:tabs>
          <w:tab w:val="left" w:pos="2415"/>
        </w:tabs>
        <w:spacing w:before="120"/>
        <w:ind w:left="-118"/>
        <w:rPr>
          <w:rFonts w:ascii="Times New Roman" w:hAnsi="Times New Roman"/>
          <w:b/>
          <w:sz w:val="22"/>
          <w:szCs w:val="22"/>
        </w:rPr>
      </w:pPr>
      <w:r w:rsidRPr="00455115">
        <w:rPr>
          <w:rFonts w:ascii="Times New Roman" w:hAnsi="Times New Roman"/>
          <w:b/>
          <w:sz w:val="20"/>
          <w:szCs w:val="20"/>
        </w:rPr>
        <w:t xml:space="preserve">Dane </w:t>
      </w:r>
      <w:r w:rsidRPr="00275035">
        <w:rPr>
          <w:rFonts w:ascii="Times New Roman" w:hAnsi="Times New Roman"/>
          <w:b/>
          <w:bCs/>
          <w:sz w:val="22"/>
          <w:szCs w:val="22"/>
        </w:rPr>
        <w:t>Wykonawcy</w:t>
      </w:r>
      <w:r w:rsidRPr="00122E09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C2106B" w:rsidRPr="00122E09" w14:paraId="0086E4AF" w14:textId="77777777" w:rsidTr="00E97E9B">
        <w:tc>
          <w:tcPr>
            <w:tcW w:w="2518" w:type="dxa"/>
          </w:tcPr>
          <w:p w14:paraId="75618DD4" w14:textId="77777777" w:rsidR="002167DE" w:rsidRPr="00122E09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3A8AF933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327944259" w:edGrp="everyone"/>
            <w:r w:rsidRPr="00122E09">
              <w:rPr>
                <w:rFonts w:ascii="Times New Roman" w:hAnsi="Times New Roman"/>
                <w:bCs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………………………….</w:t>
            </w:r>
            <w:r w:rsidRPr="00122E09">
              <w:rPr>
                <w:rFonts w:ascii="Times New Roman" w:hAnsi="Times New Roman"/>
                <w:bCs/>
              </w:rPr>
              <w:t>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…………………….</w:t>
            </w:r>
            <w:r w:rsidRPr="00122E09">
              <w:rPr>
                <w:rFonts w:ascii="Times New Roman" w:hAnsi="Times New Roman"/>
                <w:bCs/>
              </w:rPr>
              <w:t>…</w:t>
            </w:r>
            <w:permEnd w:id="327944259"/>
          </w:p>
        </w:tc>
      </w:tr>
      <w:tr w:rsidR="00C2106B" w:rsidRPr="00122E09" w14:paraId="3EFE1029" w14:textId="77777777" w:rsidTr="00E97E9B">
        <w:tc>
          <w:tcPr>
            <w:tcW w:w="2518" w:type="dxa"/>
          </w:tcPr>
          <w:p w14:paraId="51FFC82B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5CAEF51C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739119122" w:edGrp="everyone"/>
            <w:r w:rsidRPr="00122E09">
              <w:rPr>
                <w:rFonts w:ascii="Times New Roman" w:hAnsi="Times New Roman"/>
                <w:bCs/>
              </w:rPr>
              <w:t>…………………</w:t>
            </w:r>
            <w:r w:rsidR="00DE46A6" w:rsidRPr="00122E09">
              <w:rPr>
                <w:rFonts w:ascii="Times New Roman" w:hAnsi="Times New Roman"/>
                <w:bCs/>
              </w:rPr>
              <w:t>………………………………………….</w:t>
            </w:r>
            <w:r w:rsidRPr="00122E09">
              <w:rPr>
                <w:rFonts w:ascii="Times New Roman" w:hAnsi="Times New Roman"/>
                <w:bCs/>
              </w:rPr>
              <w:t>………</w:t>
            </w:r>
            <w:r w:rsidR="00DE46A6" w:rsidRPr="00122E09">
              <w:rPr>
                <w:rFonts w:ascii="Times New Roman" w:hAnsi="Times New Roman"/>
                <w:bCs/>
              </w:rPr>
              <w:t>.</w:t>
            </w:r>
            <w:r w:rsidRPr="00122E09">
              <w:rPr>
                <w:rFonts w:ascii="Times New Roman" w:hAnsi="Times New Roman"/>
                <w:bCs/>
              </w:rPr>
              <w:t>…</w:t>
            </w:r>
            <w:permEnd w:id="739119122"/>
          </w:p>
        </w:tc>
      </w:tr>
      <w:tr w:rsidR="00C2106B" w:rsidRPr="00122E09" w14:paraId="36B25AA3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33BEB855" w14:textId="77777777" w:rsidR="002167DE" w:rsidRPr="00122E09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122E09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C2106B" w:rsidRPr="00122E09" w14:paraId="3BED2EEE" w14:textId="77777777" w:rsidTr="00E97E9B">
        <w:tc>
          <w:tcPr>
            <w:tcW w:w="2518" w:type="dxa"/>
          </w:tcPr>
          <w:p w14:paraId="734BFD2C" w14:textId="77777777" w:rsidR="002167DE" w:rsidRPr="00122E09" w:rsidRDefault="00BB6601" w:rsidP="00BB6601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2167DE" w:rsidRPr="00122E09">
              <w:rPr>
                <w:rFonts w:ascii="Times New Roman" w:hAnsi="Times New Roman"/>
              </w:rPr>
              <w:t xml:space="preserve">mię i </w:t>
            </w:r>
            <w:r w:rsidR="002167DE" w:rsidRPr="00BB6601">
              <w:rPr>
                <w:rFonts w:ascii="Times New Roman" w:hAnsi="Times New Roman"/>
                <w:bCs/>
              </w:rPr>
              <w:t>nazwisko</w:t>
            </w:r>
          </w:p>
        </w:tc>
        <w:tc>
          <w:tcPr>
            <w:tcW w:w="6833" w:type="dxa"/>
          </w:tcPr>
          <w:p w14:paraId="453C78A5" w14:textId="77777777" w:rsidR="002167DE" w:rsidRPr="00122E09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455966408" w:edGrp="everyone"/>
            <w:r w:rsidRPr="00122E09">
              <w:rPr>
                <w:rFonts w:ascii="Times New Roman" w:hAnsi="Times New Roman"/>
              </w:rPr>
              <w:t>……………</w:t>
            </w:r>
            <w:r w:rsidR="00DE46A6" w:rsidRPr="00122E09">
              <w:rPr>
                <w:rFonts w:ascii="Times New Roman" w:hAnsi="Times New Roman"/>
              </w:rPr>
              <w:t>………………………………………….</w:t>
            </w:r>
            <w:r w:rsidRPr="00122E09">
              <w:rPr>
                <w:rFonts w:ascii="Times New Roman" w:hAnsi="Times New Roman"/>
              </w:rPr>
              <w:t>………………</w:t>
            </w:r>
            <w:r w:rsidR="00DE46A6" w:rsidRPr="00122E09">
              <w:rPr>
                <w:rFonts w:ascii="Times New Roman" w:hAnsi="Times New Roman"/>
              </w:rPr>
              <w:t>.</w:t>
            </w:r>
            <w:permEnd w:id="1455966408"/>
          </w:p>
        </w:tc>
      </w:tr>
      <w:tr w:rsidR="006E0838" w:rsidRPr="00122E09" w14:paraId="2CF5DA7A" w14:textId="77777777" w:rsidTr="00E97E9B">
        <w:tc>
          <w:tcPr>
            <w:tcW w:w="2518" w:type="dxa"/>
          </w:tcPr>
          <w:p w14:paraId="152E23E6" w14:textId="77777777" w:rsidR="00DE46A6" w:rsidRPr="00122E09" w:rsidRDefault="00BB6601" w:rsidP="00BB6601">
            <w:pPr>
              <w:tabs>
                <w:tab w:val="left" w:pos="2415"/>
              </w:tabs>
              <w:spacing w:before="120"/>
              <w:ind w:left="-11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</w:t>
            </w:r>
            <w:r w:rsidR="002167DE" w:rsidRPr="00122E09">
              <w:rPr>
                <w:rFonts w:ascii="Times New Roman" w:hAnsi="Times New Roman"/>
              </w:rPr>
              <w:t xml:space="preserve">tanowisko </w:t>
            </w:r>
            <w:r w:rsidR="00DE46A6" w:rsidRPr="00122E09">
              <w:rPr>
                <w:rFonts w:ascii="Times New Roman" w:hAnsi="Times New Roman"/>
              </w:rPr>
              <w:t xml:space="preserve">/ </w:t>
            </w:r>
          </w:p>
          <w:p w14:paraId="2623F451" w14:textId="77777777" w:rsidR="00DE46A6" w:rsidRPr="00122E09" w:rsidRDefault="00DE46A6" w:rsidP="00BB6601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122E09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C607F06" w14:textId="77777777" w:rsidR="002167DE" w:rsidRPr="00122E09" w:rsidRDefault="002167DE" w:rsidP="00BB6601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535066912" w:edGrp="everyone"/>
            <w:r w:rsidRPr="00122E09">
              <w:rPr>
                <w:rFonts w:ascii="Times New Roman" w:hAnsi="Times New Roman"/>
              </w:rPr>
              <w:t>………………………</w:t>
            </w:r>
            <w:r w:rsidR="00DE46A6" w:rsidRPr="00122E09">
              <w:rPr>
                <w:rFonts w:ascii="Times New Roman" w:hAnsi="Times New Roman"/>
              </w:rPr>
              <w:t>……………………………………………….</w:t>
            </w:r>
            <w:permEnd w:id="535066912"/>
          </w:p>
        </w:tc>
      </w:tr>
    </w:tbl>
    <w:p w14:paraId="6ECB573B" w14:textId="77777777" w:rsidR="00057FE3" w:rsidRPr="00455115" w:rsidRDefault="00057FE3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09DE5545" w14:textId="77777777" w:rsidR="00D05156" w:rsidRPr="00122E09" w:rsidRDefault="00CF136E" w:rsidP="00BB6601">
      <w:pPr>
        <w:tabs>
          <w:tab w:val="left" w:pos="2415"/>
        </w:tabs>
        <w:spacing w:before="120" w:after="120"/>
        <w:ind w:left="-119"/>
        <w:rPr>
          <w:rFonts w:ascii="Times New Roman" w:hAnsi="Times New Roman"/>
          <w:sz w:val="22"/>
          <w:szCs w:val="22"/>
        </w:rPr>
      </w:pPr>
      <w:r w:rsidRPr="00122E09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świadczam, </w:t>
      </w:r>
      <w:r w:rsidR="00D05156" w:rsidRPr="00BB6601">
        <w:rPr>
          <w:rFonts w:ascii="Times New Roman" w:hAnsi="Times New Roman"/>
          <w:b/>
          <w:sz w:val="20"/>
          <w:szCs w:val="20"/>
        </w:rPr>
        <w:t>co</w:t>
      </w:r>
      <w:r w:rsidR="00D05156" w:rsidRPr="00122E09">
        <w:rPr>
          <w:rFonts w:ascii="Times New Roman" w:hAnsi="Times New Roman"/>
          <w:b/>
          <w:bCs/>
          <w:sz w:val="22"/>
          <w:szCs w:val="22"/>
        </w:rPr>
        <w:t xml:space="preserve"> następuje</w:t>
      </w:r>
      <w:r w:rsidR="00D05156" w:rsidRPr="00122E0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50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8"/>
        <w:gridCol w:w="4664"/>
      </w:tblGrid>
      <w:tr w:rsidR="00C2106B" w:rsidRPr="00C917D7" w14:paraId="54502DF3" w14:textId="77777777" w:rsidTr="00052756">
        <w:trPr>
          <w:trHeight w:val="892"/>
        </w:trPr>
        <w:tc>
          <w:tcPr>
            <w:tcW w:w="568" w:type="dxa"/>
            <w:vAlign w:val="center"/>
          </w:tcPr>
          <w:p w14:paraId="3179DBA9" w14:textId="77777777" w:rsidR="008C290F" w:rsidRPr="00C917D7" w:rsidRDefault="008C290F" w:rsidP="00C917D7">
            <w:pPr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Lp.</w:t>
            </w:r>
          </w:p>
        </w:tc>
        <w:tc>
          <w:tcPr>
            <w:tcW w:w="4270" w:type="dxa"/>
            <w:gridSpan w:val="2"/>
            <w:vAlign w:val="center"/>
          </w:tcPr>
          <w:p w14:paraId="2AECA096" w14:textId="77777777" w:rsidR="008C290F" w:rsidRPr="00C917D7" w:rsidRDefault="008C290F" w:rsidP="00704FFE">
            <w:pPr>
              <w:suppressAutoHyphens w:val="0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664" w:type="dxa"/>
            <w:vAlign w:val="center"/>
          </w:tcPr>
          <w:p w14:paraId="52D96B30" w14:textId="77777777" w:rsidR="008C290F" w:rsidRPr="00C917D7" w:rsidRDefault="008C290F" w:rsidP="00C917D7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Parametry oferowane przez Wykonawcę</w:t>
            </w:r>
          </w:p>
          <w:p w14:paraId="79F20253" w14:textId="77777777" w:rsidR="008C290F" w:rsidRPr="00052756" w:rsidRDefault="008C290F" w:rsidP="00C917D7">
            <w:pPr>
              <w:suppressAutoHyphens w:val="0"/>
              <w:spacing w:line="276" w:lineRule="auto"/>
              <w:jc w:val="center"/>
              <w:rPr>
                <w:rFonts w:asciiTheme="majorBidi" w:hAnsiTheme="majorBidi" w:cstheme="majorBidi"/>
                <w:b/>
                <w:sz w:val="18"/>
                <w:szCs w:val="18"/>
              </w:rPr>
            </w:pPr>
            <w:r w:rsidRPr="00052756">
              <w:rPr>
                <w:rFonts w:asciiTheme="majorBidi" w:hAnsiTheme="majorBidi" w:cstheme="majorBidi"/>
                <w:i/>
                <w:sz w:val="18"/>
                <w:szCs w:val="18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A17E3B" w:rsidRPr="00C917D7" w14:paraId="6BA26586" w14:textId="77777777" w:rsidTr="00C54D5F">
        <w:trPr>
          <w:trHeight w:val="928"/>
        </w:trPr>
        <w:tc>
          <w:tcPr>
            <w:tcW w:w="4838" w:type="dxa"/>
            <w:gridSpan w:val="3"/>
            <w:vAlign w:val="center"/>
          </w:tcPr>
          <w:p w14:paraId="22FFB09A" w14:textId="10CA90FB" w:rsidR="00A17E3B" w:rsidRPr="009A7A02" w:rsidRDefault="00304E5E" w:rsidP="00704FFE">
            <w:pPr>
              <w:suppressAutoHyphens w:val="0"/>
              <w:rPr>
                <w:rFonts w:asciiTheme="majorBidi" w:hAnsiTheme="majorBidi" w:cstheme="majorBidi"/>
                <w:sz w:val="20"/>
                <w:szCs w:val="20"/>
              </w:rPr>
            </w:pPr>
            <w:bookmarkStart w:id="0" w:name="_Hlk168873471"/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Skaningowy mikroskop tunelowy (STM) o rozdzielczości atomowej,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przygotowany do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wprowadzenia 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modyfikacji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umożliwiających wykonywanie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eksperymentów typu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b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>reak-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j</w:t>
            </w:r>
            <w:r w:rsidRPr="004E408F">
              <w:rPr>
                <w:rFonts w:ascii="Times New Roman" w:hAnsi="Times New Roman"/>
                <w:b/>
                <w:bCs/>
                <w:sz w:val="22"/>
                <w:szCs w:val="22"/>
              </w:rPr>
              <w:t>unction (STM-BJ).</w:t>
            </w:r>
          </w:p>
        </w:tc>
        <w:tc>
          <w:tcPr>
            <w:tcW w:w="4664" w:type="dxa"/>
            <w:vAlign w:val="center"/>
          </w:tcPr>
          <w:p w14:paraId="4626B7F2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Ilość sztuk: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6446719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64467197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566B9B00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Producent: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40129234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401292348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792631E7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>Typ: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71265544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712655440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  <w:p w14:paraId="49556221" w14:textId="77777777" w:rsidR="00A17E3B" w:rsidRPr="00C917D7" w:rsidRDefault="00A17E3B" w:rsidP="00C917D7">
            <w:pPr>
              <w:tabs>
                <w:tab w:val="left" w:pos="1166"/>
              </w:tabs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Model: </w:t>
            </w:r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ab/>
              <w:t xml:space="preserve"> </w:t>
            </w:r>
            <w:permStart w:id="6583905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</w:t>
            </w:r>
            <w:permEnd w:id="658390544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</w:t>
            </w:r>
          </w:p>
        </w:tc>
      </w:tr>
      <w:bookmarkEnd w:id="0"/>
      <w:tr w:rsidR="00C2106B" w:rsidRPr="00C917D7" w14:paraId="21965CEB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501DC834" w14:textId="73D1BF61" w:rsidR="008C290F" w:rsidRPr="00F61D6E" w:rsidRDefault="00BA4F70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E408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Platforma STM</w:t>
            </w:r>
            <w:r w:rsidR="009703A4">
              <w:rPr>
                <w:rFonts w:ascii="Times New Roman" w:hAnsi="Times New Roman"/>
                <w:b/>
                <w:color w:val="000000"/>
                <w:lang w:eastAsia="en-US"/>
              </w:rPr>
              <w:t>:</w:t>
            </w:r>
            <w:r w:rsidR="001E1E3E" w:rsidRPr="00F61D6E">
              <w:rPr>
                <w:rFonts w:asciiTheme="majorBidi" w:hAnsiTheme="majorBidi" w:cstheme="majorBidi"/>
                <w:b/>
                <w:sz w:val="20"/>
                <w:szCs w:val="20"/>
              </w:rPr>
              <w:br/>
            </w:r>
            <w:r w:rsidR="001E1E3E"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197DE812" w14:textId="77777777" w:rsidTr="00C54D5F">
        <w:trPr>
          <w:trHeight w:val="515"/>
        </w:trPr>
        <w:tc>
          <w:tcPr>
            <w:tcW w:w="568" w:type="dxa"/>
          </w:tcPr>
          <w:p w14:paraId="207757AC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52" w:type="dxa"/>
          </w:tcPr>
          <w:p w14:paraId="1D6B3315" w14:textId="7358D841" w:rsidR="00BB6601" w:rsidRPr="00C54D5F" w:rsidRDefault="00304E5E" w:rsidP="00704FF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System modułowy umożliwiający wymianę skanerów w zależności od rodzaju wykonywanych analiz oraz pozwalający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użytkownikowi </w:t>
            </w: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na dostosowanie i</w:t>
            </w:r>
            <w:r w:rsidR="00534E79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modyfikację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urządzenia w celu rozszerzenia zakresu jego zastosowań.</w:t>
            </w:r>
          </w:p>
        </w:tc>
        <w:tc>
          <w:tcPr>
            <w:tcW w:w="4682" w:type="dxa"/>
            <w:gridSpan w:val="2"/>
          </w:tcPr>
          <w:p w14:paraId="34937F0D" w14:textId="77777777" w:rsidR="00BB6601" w:rsidRPr="00C917D7" w:rsidRDefault="00BB6601" w:rsidP="00704FFE">
            <w:pPr>
              <w:suppressAutoHyphens w:val="0"/>
              <w:rPr>
                <w:rFonts w:asciiTheme="majorBidi" w:hAnsiTheme="majorBidi" w:cstheme="majorBidi"/>
                <w:sz w:val="20"/>
                <w:szCs w:val="20"/>
              </w:rPr>
            </w:pPr>
            <w:permStart w:id="139520642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395206428"/>
          </w:p>
        </w:tc>
      </w:tr>
      <w:tr w:rsidR="00BB6601" w:rsidRPr="00C917D7" w14:paraId="3EB3B25C" w14:textId="77777777" w:rsidTr="00E62739">
        <w:trPr>
          <w:trHeight w:val="607"/>
        </w:trPr>
        <w:tc>
          <w:tcPr>
            <w:tcW w:w="568" w:type="dxa"/>
          </w:tcPr>
          <w:p w14:paraId="0E3CC5EC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C8197DF" w14:textId="61A2F5AB" w:rsidR="00BB6601" w:rsidRPr="00C917D7" w:rsidRDefault="00304E5E" w:rsidP="00704FF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E408F">
              <w:rPr>
                <w:rFonts w:ascii="Times New Roman" w:hAnsi="Times New Roman"/>
                <w:sz w:val="22"/>
                <w:szCs w:val="22"/>
                <w:lang w:eastAsia="en-US"/>
              </w:rPr>
              <w:t>Skaner przeznaczony do obrazowania przewodzących próbek metodą STM z</w:t>
            </w:r>
            <w:r w:rsidR="00534E79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rozdzielczością atomową, zapewniający stabilne obrazowanie przy bardzo małych wartościach prądu tunelowego, w zakresie pikoamperowym (pA) oraz poniżej pikoampera (sub-pA), wyposażony </w:t>
            </w:r>
            <w:r w:rsidRPr="004E408F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w</w:t>
            </w:r>
            <w:r w:rsidR="00534E79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sz w:val="22"/>
                <w:szCs w:val="22"/>
                <w:lang w:eastAsia="en-US"/>
              </w:rPr>
              <w:t>przedwzmacniacz. Wymagana jest konfiguracja skanera typu top-down, tj. skaner umieszczony nad próbką. Zakres skanowania w osiach X/Y: co najmniej 10 × 10 µm</w:t>
            </w:r>
            <w:r w:rsidRPr="00851DD1">
              <w:rPr>
                <w:rFonts w:ascii="Times New Roman" w:hAnsi="Times New Roman"/>
                <w:sz w:val="22"/>
                <w:szCs w:val="22"/>
                <w:vertAlign w:val="superscript"/>
                <w:lang w:eastAsia="en-US"/>
              </w:rPr>
              <w:t>2</w:t>
            </w:r>
            <w:r w:rsidRPr="004E408F">
              <w:rPr>
                <w:rFonts w:ascii="Times New Roman" w:hAnsi="Times New Roman"/>
                <w:sz w:val="22"/>
                <w:szCs w:val="22"/>
                <w:lang w:eastAsia="en-US"/>
              </w:rPr>
              <w:t>, przy rozdzielczości cyfrowej mniejszej niż 0,6 pm. Zakres ruchu w osi Z: co najmniej 1,6 µm, przy rozdzielczości cyfrowej nie większej niż 0,1 pm.</w:t>
            </w:r>
          </w:p>
        </w:tc>
        <w:tc>
          <w:tcPr>
            <w:tcW w:w="4664" w:type="dxa"/>
          </w:tcPr>
          <w:p w14:paraId="22AC1523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7904379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79043792"/>
          </w:p>
        </w:tc>
      </w:tr>
      <w:tr w:rsidR="00BB6601" w:rsidRPr="00C917D7" w14:paraId="6D262A34" w14:textId="77777777" w:rsidTr="00E62739">
        <w:trPr>
          <w:trHeight w:val="475"/>
        </w:trPr>
        <w:tc>
          <w:tcPr>
            <w:tcW w:w="568" w:type="dxa"/>
          </w:tcPr>
          <w:p w14:paraId="0ECE5AAD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D795DDD" w14:textId="7949E84B" w:rsidR="00BB6601" w:rsidRPr="00BA4F70" w:rsidRDefault="00304E5E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5A563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Drugi skaner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</w:t>
            </w:r>
            <w:r w:rsidRPr="005A563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umożliwiający przystosowanie do prowadzenia docelowych eksperymentów typu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b</w:t>
            </w:r>
            <w:r w:rsidRPr="005A563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reak-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j</w:t>
            </w:r>
            <w:r w:rsidRPr="005A563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unction (STM-BJ),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umożliwiający podłączenie zewnętrznych przedwzmacniaczy,</w:t>
            </w:r>
            <w:r w:rsidRPr="005A563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dostosowany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do częstego kontaktu ostrza sondy z podłożem oraz umożliwiający stosowanie ostrzy o różnej długości, wykonanych z różnych materiałów.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Wymagana jest konfiguracja skanera typu top-down, tj. skaner umieszczony nad próbką. Zakres ruchu w osi Z: co najmniej 1,6 µm, przy rozdzielczości cyfrowej nie większej niż 0,1 pm</w:t>
            </w:r>
            <w:r w:rsidR="00BA4F70"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5412B7E8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sz w:val="20"/>
                <w:szCs w:val="20"/>
              </w:rPr>
            </w:pPr>
            <w:permStart w:id="40667585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06675856"/>
          </w:p>
        </w:tc>
      </w:tr>
      <w:tr w:rsidR="00BB6601" w:rsidRPr="00C917D7" w14:paraId="6FB9CDC9" w14:textId="77777777" w:rsidTr="00E62739">
        <w:trPr>
          <w:trHeight w:val="567"/>
        </w:trPr>
        <w:tc>
          <w:tcPr>
            <w:tcW w:w="568" w:type="dxa"/>
          </w:tcPr>
          <w:p w14:paraId="6C2DEE72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21786F" w14:textId="2F03F5F3" w:rsidR="00BB6601" w:rsidRPr="00BA4F70" w:rsidRDefault="003F5BC4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Przedwzmacniacz umożliwiający regulację wzmocnienia elektrycznego układu co najmniej w zakresie </w:t>
            </w:r>
            <w:r w:rsidRPr="008F558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od 10⁴ do 10¹¹ V/A,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wyposażony w niskoszumowy kabel koncentryczny (Low Noise Coaxial Cable). Parametry przedwzmacniacza muszą umożliwiać późniejsze przystosowanie systemu do prawidłowego prowadzenia eksperymentów STM-BJ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 W ofercie muszą być zawarte wszystkie akcesoria niezbędne do jego podłączenia do systemu STM</w:t>
            </w:r>
            <w:r w:rsidR="00BA4F70"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54161F40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420539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42053918"/>
          </w:p>
        </w:tc>
      </w:tr>
      <w:tr w:rsidR="00BB6601" w:rsidRPr="00C917D7" w14:paraId="148C8FEF" w14:textId="77777777" w:rsidTr="00E62739">
        <w:trPr>
          <w:trHeight w:val="567"/>
        </w:trPr>
        <w:tc>
          <w:tcPr>
            <w:tcW w:w="568" w:type="dxa"/>
          </w:tcPr>
          <w:p w14:paraId="46189BAB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918CE81" w14:textId="62F3C3B2" w:rsidR="00BB6601" w:rsidRPr="009703A4" w:rsidRDefault="003F5BC4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Zmotoryzowany system precyzyjnego zbliżenia końcówki sondy do powierzchni próbki.</w:t>
            </w:r>
          </w:p>
        </w:tc>
        <w:tc>
          <w:tcPr>
            <w:tcW w:w="4664" w:type="dxa"/>
          </w:tcPr>
          <w:p w14:paraId="07B70D79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00397085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003970850"/>
          </w:p>
        </w:tc>
      </w:tr>
      <w:tr w:rsidR="00BB6601" w:rsidRPr="00C917D7" w14:paraId="6656F391" w14:textId="77777777" w:rsidTr="00E62739">
        <w:trPr>
          <w:trHeight w:val="411"/>
        </w:trPr>
        <w:tc>
          <w:tcPr>
            <w:tcW w:w="568" w:type="dxa"/>
          </w:tcPr>
          <w:p w14:paraId="6F7A8768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AA99AD7" w14:textId="2FF0E6B4" w:rsidR="00BB6601" w:rsidRPr="00C917D7" w:rsidRDefault="003F5BC4" w:rsidP="00704FF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Płytka na próbki wyposażona w adapter umożliwiający montaż celi cieczowej, zapewniająca możliwość przeprowadzenia pomiarów zarówno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na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 powietrzu, jak i</w:t>
            </w:r>
            <w:r w:rsidR="00534E79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w</w:t>
            </w:r>
            <w:r w:rsidR="00534E79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cieczach.</w:t>
            </w:r>
          </w:p>
        </w:tc>
        <w:tc>
          <w:tcPr>
            <w:tcW w:w="4664" w:type="dxa"/>
          </w:tcPr>
          <w:p w14:paraId="67A5FFE5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016969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0169690"/>
          </w:p>
        </w:tc>
      </w:tr>
      <w:tr w:rsidR="00BB6601" w:rsidRPr="00C917D7" w14:paraId="17DD372C" w14:textId="77777777" w:rsidTr="00E62739">
        <w:trPr>
          <w:trHeight w:val="417"/>
        </w:trPr>
        <w:tc>
          <w:tcPr>
            <w:tcW w:w="568" w:type="dxa"/>
          </w:tcPr>
          <w:p w14:paraId="30CAF9C9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5DD7460" w14:textId="7A5CCB54" w:rsidR="00BB6601" w:rsidRPr="00534E79" w:rsidRDefault="003F5BC4" w:rsidP="00704FF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Komora umożliwiająca prowadzenie pomiarów w kontrolowanej atmosferze, w tym w atmosferze gazu obojętnego (Ar lub N₂), wyposażona w przyłącza oraz elementy umożliwiające napełnianie i przepłukiwanie komory gazem obojętnym.</w:t>
            </w:r>
          </w:p>
        </w:tc>
        <w:tc>
          <w:tcPr>
            <w:tcW w:w="4664" w:type="dxa"/>
          </w:tcPr>
          <w:p w14:paraId="4BC67758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52070475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520704759"/>
          </w:p>
        </w:tc>
      </w:tr>
      <w:tr w:rsidR="00BB6601" w:rsidRPr="00C917D7" w14:paraId="55AFA789" w14:textId="77777777" w:rsidTr="00E62739">
        <w:trPr>
          <w:trHeight w:val="567"/>
        </w:trPr>
        <w:tc>
          <w:tcPr>
            <w:tcW w:w="568" w:type="dxa"/>
          </w:tcPr>
          <w:p w14:paraId="1C9A6269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69BE1E4C" w14:textId="63E516D2" w:rsidR="00BB6601" w:rsidRPr="00534E79" w:rsidRDefault="007614F2" w:rsidP="00EA6625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Konstrukcja </w:t>
            </w:r>
            <w:r w:rsidR="007A1DE8" w:rsidRPr="00534E79">
              <w:rPr>
                <w:rFonts w:ascii="Times New Roman" w:hAnsi="Times New Roman"/>
                <w:sz w:val="22"/>
                <w:szCs w:val="22"/>
              </w:rPr>
              <w:t xml:space="preserve">systemu </w:t>
            </w:r>
            <w:r w:rsidR="007A1DE8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musi umożliwiać jego późniejszą rozbudowę, w szczególności poprzez doposażenie w celę elektrochemiczną, system podgrzewania próbek do temperatury co najmniej 200°C, moduł chłodzenia Peltiera do temperatury co najmniej −30°C oraz skaner z</w:t>
            </w:r>
            <w:r w:rsidR="00534E79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="007A1DE8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funkcjonalnością AFM. Po wyposażeniu w</w:t>
            </w:r>
            <w:r w:rsidR="00534E79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="007A1DE8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odpowiednie moduły system musi </w:t>
            </w:r>
            <w:r w:rsidR="007A1DE8" w:rsidRPr="00534E7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>umożliwiać obrazowanie w skali atomowej również w warunkach zmiennej temperatury.</w:t>
            </w:r>
          </w:p>
        </w:tc>
        <w:tc>
          <w:tcPr>
            <w:tcW w:w="4664" w:type="dxa"/>
          </w:tcPr>
          <w:p w14:paraId="3D9D46BD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72507042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1725070420"/>
          </w:p>
        </w:tc>
      </w:tr>
      <w:tr w:rsidR="00BB6601" w:rsidRPr="00C917D7" w14:paraId="4D2D538D" w14:textId="77777777" w:rsidTr="00E62739">
        <w:trPr>
          <w:trHeight w:val="567"/>
        </w:trPr>
        <w:tc>
          <w:tcPr>
            <w:tcW w:w="568" w:type="dxa"/>
          </w:tcPr>
          <w:p w14:paraId="4EBB1BAB" w14:textId="77777777" w:rsidR="00BB6601" w:rsidRPr="00C917D7" w:rsidRDefault="00BB6601" w:rsidP="00B15008">
            <w:pPr>
              <w:pStyle w:val="Akapitzlist"/>
              <w:numPr>
                <w:ilvl w:val="0"/>
                <w:numId w:val="3"/>
              </w:numPr>
              <w:tabs>
                <w:tab w:val="left" w:pos="851"/>
              </w:tabs>
              <w:suppressAutoHyphens w:val="0"/>
              <w:spacing w:line="276" w:lineRule="auto"/>
              <w:ind w:left="251" w:hanging="251"/>
              <w:jc w:val="both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B215459" w14:textId="2BE7782A" w:rsidR="00BB6601" w:rsidRPr="00C917D7" w:rsidRDefault="0082049B" w:rsidP="00704FFE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8009F6">
              <w:rPr>
                <w:rFonts w:ascii="Times New Roman" w:hAnsi="Times New Roman"/>
                <w:sz w:val="22"/>
                <w:szCs w:val="22"/>
              </w:rPr>
              <w:t xml:space="preserve">Aparatura musi być wyposażona w </w:t>
            </w:r>
            <w:r w:rsidRPr="008009F6">
              <w:rPr>
                <w:rStyle w:val="Pogrubienie"/>
                <w:rFonts w:ascii="Times New Roman" w:hAnsi="Times New Roman"/>
                <w:b w:val="0"/>
                <w:sz w:val="22"/>
                <w:szCs w:val="22"/>
              </w:rPr>
              <w:t>system zapewniający dostęp do wszystkich sygnałów pomiarowych</w:t>
            </w:r>
            <w:r w:rsidRPr="008009F6">
              <w:rPr>
                <w:rFonts w:ascii="Times New Roman" w:hAnsi="Times New Roman"/>
                <w:sz w:val="22"/>
                <w:szCs w:val="22"/>
              </w:rPr>
              <w:t>, umożliwiający</w:t>
            </w:r>
            <w:r w:rsidRPr="008009F6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8009F6">
              <w:rPr>
                <w:rStyle w:val="Pogrubienie"/>
                <w:rFonts w:ascii="Times New Roman" w:hAnsi="Times New Roman"/>
                <w:b w:val="0"/>
                <w:sz w:val="22"/>
                <w:szCs w:val="22"/>
              </w:rPr>
              <w:t>podłączenie zewnętrznych źródeł napięcia, przedwzmacniaczy innych producentów (3rd party) oraz bezpośredni odczyt sygnałów</w:t>
            </w:r>
            <w:r w:rsidRPr="008009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48ADC362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2359133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23591339"/>
          </w:p>
        </w:tc>
      </w:tr>
      <w:tr w:rsidR="00A5701C" w:rsidRPr="00C917D7" w14:paraId="5F2A09F3" w14:textId="77777777" w:rsidTr="004F7743">
        <w:trPr>
          <w:trHeight w:val="693"/>
        </w:trPr>
        <w:tc>
          <w:tcPr>
            <w:tcW w:w="9502" w:type="dxa"/>
            <w:gridSpan w:val="4"/>
            <w:vAlign w:val="center"/>
          </w:tcPr>
          <w:p w14:paraId="0E4DD609" w14:textId="472BBBD5" w:rsidR="00F61D6E" w:rsidRDefault="009703A4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E408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eastAsia="en-US"/>
              </w:rPr>
              <w:t>Kontroler STM</w:t>
            </w:r>
            <w:r>
              <w:rPr>
                <w:rFonts w:ascii="Times New Roman" w:hAnsi="Times New Roman"/>
                <w:b/>
                <w:bCs/>
                <w:color w:val="000000"/>
                <w:lang w:eastAsia="en-US"/>
              </w:rPr>
              <w:t>:</w:t>
            </w:r>
          </w:p>
          <w:p w14:paraId="5B18BD7B" w14:textId="77777777" w:rsidR="00A5701C" w:rsidRPr="00F61D6E" w:rsidRDefault="00A5701C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BB6601" w:rsidRPr="00C917D7" w14:paraId="26548943" w14:textId="77777777" w:rsidTr="00E62739">
        <w:trPr>
          <w:trHeight w:val="419"/>
        </w:trPr>
        <w:tc>
          <w:tcPr>
            <w:tcW w:w="568" w:type="dxa"/>
          </w:tcPr>
          <w:p w14:paraId="6ACC8930" w14:textId="77777777" w:rsidR="00BB6601" w:rsidRPr="00C917D7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3B7F571" w14:textId="08E7F01A" w:rsidR="00BB6601" w:rsidRPr="00C917D7" w:rsidRDefault="009703A4" w:rsidP="00704FFE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Złącza BNC</w:t>
            </w:r>
            <w:r>
              <w:rPr>
                <w:rFonts w:ascii="Times New Roman" w:hAnsi="Times New Roman"/>
                <w:color w:val="000000"/>
                <w:lang w:eastAsia="en-US"/>
              </w:rPr>
              <w:t>.</w:t>
            </w:r>
          </w:p>
        </w:tc>
        <w:tc>
          <w:tcPr>
            <w:tcW w:w="4664" w:type="dxa"/>
          </w:tcPr>
          <w:p w14:paraId="034FC566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5679110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56791106"/>
          </w:p>
        </w:tc>
      </w:tr>
      <w:tr w:rsidR="00BB6601" w:rsidRPr="00C917D7" w14:paraId="69EE9B21" w14:textId="77777777" w:rsidTr="00E62739">
        <w:trPr>
          <w:trHeight w:val="419"/>
        </w:trPr>
        <w:tc>
          <w:tcPr>
            <w:tcW w:w="568" w:type="dxa"/>
          </w:tcPr>
          <w:p w14:paraId="14229374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D7F97E5" w14:textId="0E90ABCF" w:rsidR="00BB6601" w:rsidRPr="009703A4" w:rsidRDefault="009703A4" w:rsidP="00704FF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Co najmniej pięć kanałów 24</w:t>
            </w:r>
            <w:r w:rsidRPr="009703A4">
              <w:rPr>
                <w:rFonts w:ascii="Times New Roman" w:hAnsi="Times New Roman" w:cs="Cambria Math"/>
                <w:color w:val="000000"/>
                <w:sz w:val="22"/>
                <w:szCs w:val="22"/>
                <w:lang w:eastAsia="en-US"/>
              </w:rPr>
              <w:t>‑</w:t>
            </w: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bitowych do sterowania skanem o wysokiej rozdzielczości.</w:t>
            </w:r>
          </w:p>
        </w:tc>
        <w:tc>
          <w:tcPr>
            <w:tcW w:w="4664" w:type="dxa"/>
          </w:tcPr>
          <w:p w14:paraId="72F2DBF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82925469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29254696"/>
          </w:p>
        </w:tc>
      </w:tr>
      <w:tr w:rsidR="00BB6601" w:rsidRPr="00C917D7" w14:paraId="3D6A331B" w14:textId="77777777" w:rsidTr="00E62739">
        <w:trPr>
          <w:trHeight w:val="419"/>
        </w:trPr>
        <w:tc>
          <w:tcPr>
            <w:tcW w:w="568" w:type="dxa"/>
          </w:tcPr>
          <w:p w14:paraId="01C22492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001B7E1" w14:textId="7C1A4150" w:rsidR="00BB6601" w:rsidRPr="009703A4" w:rsidRDefault="009703A4" w:rsidP="00704FF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Co najmniej dwa kanały 24</w:t>
            </w:r>
            <w:r w:rsidRPr="009703A4">
              <w:rPr>
                <w:rFonts w:ascii="Times New Roman" w:hAnsi="Times New Roman" w:cs="Cambria Math"/>
                <w:color w:val="000000"/>
                <w:sz w:val="22"/>
                <w:szCs w:val="22"/>
                <w:lang w:eastAsia="en-US"/>
              </w:rPr>
              <w:t>‑</w:t>
            </w: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bitowe do kontroli parametrów obrazowania.</w:t>
            </w:r>
          </w:p>
        </w:tc>
        <w:tc>
          <w:tcPr>
            <w:tcW w:w="4664" w:type="dxa"/>
          </w:tcPr>
          <w:p w14:paraId="2CF7E71E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733464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97334644"/>
          </w:p>
        </w:tc>
      </w:tr>
      <w:tr w:rsidR="009703A4" w:rsidRPr="00C917D7" w14:paraId="7D92527E" w14:textId="77777777" w:rsidTr="00004EDE">
        <w:trPr>
          <w:trHeight w:val="419"/>
        </w:trPr>
        <w:tc>
          <w:tcPr>
            <w:tcW w:w="568" w:type="dxa"/>
          </w:tcPr>
          <w:p w14:paraId="19D17098" w14:textId="77777777" w:rsidR="009703A4" w:rsidRPr="00677455" w:rsidRDefault="009703A4" w:rsidP="00004EDE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305BDF6F" w14:textId="7D8B0823" w:rsidR="009703A4" w:rsidRPr="009703A4" w:rsidRDefault="009703A4" w:rsidP="00704FF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Co najmniej cztery kanały 16</w:t>
            </w:r>
            <w:r w:rsidRPr="009703A4">
              <w:rPr>
                <w:rFonts w:ascii="Times New Roman" w:hAnsi="Times New Roman" w:cs="Cambria Math"/>
                <w:color w:val="000000"/>
                <w:sz w:val="22"/>
                <w:szCs w:val="22"/>
                <w:lang w:eastAsia="en-US"/>
              </w:rPr>
              <w:t>‑</w:t>
            </w:r>
            <w:r w:rsidRPr="009703A4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bitowe do akwizycji danych.</w:t>
            </w:r>
          </w:p>
        </w:tc>
        <w:tc>
          <w:tcPr>
            <w:tcW w:w="4664" w:type="dxa"/>
          </w:tcPr>
          <w:p w14:paraId="4F9761DE" w14:textId="77777777" w:rsidR="009703A4" w:rsidRPr="00C917D7" w:rsidRDefault="009703A4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0652310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06523103"/>
          </w:p>
        </w:tc>
      </w:tr>
      <w:tr w:rsidR="00BB6601" w:rsidRPr="00C917D7" w14:paraId="53FBE315" w14:textId="77777777" w:rsidTr="00E62739">
        <w:trPr>
          <w:trHeight w:val="419"/>
        </w:trPr>
        <w:tc>
          <w:tcPr>
            <w:tcW w:w="568" w:type="dxa"/>
          </w:tcPr>
          <w:p w14:paraId="2E37580B" w14:textId="77777777" w:rsidR="00BB6601" w:rsidRPr="00677455" w:rsidRDefault="00BB6601" w:rsidP="00B15008">
            <w:pPr>
              <w:pStyle w:val="Akapitzlist"/>
              <w:numPr>
                <w:ilvl w:val="0"/>
                <w:numId w:val="4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1C39718B" w14:textId="78E2023C" w:rsidR="00BB6601" w:rsidRPr="00C917D7" w:rsidRDefault="00C94D4A" w:rsidP="009019E5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Zintegrowana karta akwizycji danych umożliwiająca zapis danych w czasie rzeczywistym, dostęp do surowych danych pomiarowych oraz synchronizację z</w:t>
            </w:r>
            <w:r w:rsidR="00CE28F2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4E408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urządzeniami zewnętrznymi.</w:t>
            </w:r>
          </w:p>
        </w:tc>
        <w:tc>
          <w:tcPr>
            <w:tcW w:w="4664" w:type="dxa"/>
          </w:tcPr>
          <w:p w14:paraId="62C5A947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6552724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655272468"/>
          </w:p>
        </w:tc>
      </w:tr>
      <w:tr w:rsidR="00A5701C" w:rsidRPr="00085816" w14:paraId="3A7719FC" w14:textId="77777777" w:rsidTr="004F7743">
        <w:trPr>
          <w:trHeight w:val="687"/>
        </w:trPr>
        <w:tc>
          <w:tcPr>
            <w:tcW w:w="9502" w:type="dxa"/>
            <w:gridSpan w:val="4"/>
            <w:vAlign w:val="center"/>
          </w:tcPr>
          <w:p w14:paraId="014371C0" w14:textId="6E5D90B3" w:rsidR="002556A5" w:rsidRPr="00085816" w:rsidRDefault="009703A4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E408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Stanowisko komputerowe wraz z oprogramowaniem do obsługi STM:</w:t>
            </w:r>
          </w:p>
          <w:p w14:paraId="136F936B" w14:textId="77777777" w:rsidR="00A5701C" w:rsidRPr="00085816" w:rsidRDefault="00A5701C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85816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9703A4" w:rsidRPr="00C917D7" w14:paraId="2DB0B56C" w14:textId="77777777" w:rsidTr="00004EDE">
        <w:trPr>
          <w:trHeight w:val="253"/>
        </w:trPr>
        <w:tc>
          <w:tcPr>
            <w:tcW w:w="568" w:type="dxa"/>
          </w:tcPr>
          <w:p w14:paraId="5CBDF8CA" w14:textId="77777777" w:rsidR="009703A4" w:rsidRPr="007B2E4A" w:rsidRDefault="009703A4" w:rsidP="00004EDE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EFE4A8D" w14:textId="57437F8D" w:rsidR="009703A4" w:rsidRPr="00C917D7" w:rsidRDefault="00C94D4A" w:rsidP="00204EFC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7F495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Jednostka komputerowa o parametrach zapewniających prawidłową obsługę mikroskopu oraz szybką akwizycję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danych</w:t>
            </w:r>
            <w:r w:rsidRPr="007F495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, wyposażona w system operacyjny kompatybilny z oprogramowaniem STM oraz narzędziami wykorzystywanymi przez Zamawiającego, w szczególności Python, LabVIEW, Origin lub rozwiązaniami równoważnymi, a także we wszystkie porty i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7F495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interfejsy niezbędne do prawidłowej współpracy z dostarczoną aparaturą. Jednostka musi posiadać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 najmniej 16 GB pamięci RAM oraz dysk SSD o pojemności co najmniej 1 TB, zapewniający</w:t>
            </w:r>
            <w:r w:rsidRPr="007F495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szybkie pozyskiwanie danych pomiarowych i ich krótkoterminowe przechowywanie podczas prowadzenia pomiarów. Komputer musi umożliwiać podłączenie dodatkowych dysków twardych w celu długoterminowego przechowywania danych. Wymagane jest wyposażenie jednostki w co najmniej 1 złącze HDMI oraz 4 porty USB. Wykonawca odpowiada za prawidłową współpracę jednostki komputerowej z kompletnym systemem przez cały okres gwarancji.</w:t>
            </w:r>
          </w:p>
        </w:tc>
        <w:tc>
          <w:tcPr>
            <w:tcW w:w="4664" w:type="dxa"/>
          </w:tcPr>
          <w:p w14:paraId="7C7EF602" w14:textId="77777777" w:rsidR="009703A4" w:rsidRPr="00C917D7" w:rsidRDefault="009703A4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736962606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736962606"/>
          </w:p>
        </w:tc>
      </w:tr>
      <w:tr w:rsidR="009703A4" w:rsidRPr="00C917D7" w14:paraId="35C913EE" w14:textId="77777777" w:rsidTr="00004EDE">
        <w:trPr>
          <w:trHeight w:val="253"/>
        </w:trPr>
        <w:tc>
          <w:tcPr>
            <w:tcW w:w="568" w:type="dxa"/>
          </w:tcPr>
          <w:p w14:paraId="351E7073" w14:textId="77777777" w:rsidR="009703A4" w:rsidRPr="007B2E4A" w:rsidRDefault="009703A4" w:rsidP="00004EDE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5AB9496" w14:textId="06D0591D" w:rsidR="009703A4" w:rsidRPr="009703A4" w:rsidRDefault="00C94D4A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D4548A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Monitor LCD o przekątnej co najmniej 32 cale</w:t>
            </w:r>
            <w:r w:rsidR="009703A4"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64" w:type="dxa"/>
          </w:tcPr>
          <w:p w14:paraId="527035B4" w14:textId="77777777" w:rsidR="009703A4" w:rsidRPr="00C917D7" w:rsidRDefault="009703A4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88791498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887914988"/>
          </w:p>
        </w:tc>
      </w:tr>
      <w:tr w:rsidR="009703A4" w:rsidRPr="00C917D7" w14:paraId="6C5F7123" w14:textId="77777777" w:rsidTr="00004EDE">
        <w:trPr>
          <w:trHeight w:val="253"/>
        </w:trPr>
        <w:tc>
          <w:tcPr>
            <w:tcW w:w="568" w:type="dxa"/>
          </w:tcPr>
          <w:p w14:paraId="209728FF" w14:textId="77777777" w:rsidR="009703A4" w:rsidRPr="007B2E4A" w:rsidRDefault="009703A4" w:rsidP="00004EDE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FD1B502" w14:textId="1DBE22B7" w:rsidR="009703A4" w:rsidRPr="009703A4" w:rsidRDefault="00C94D4A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Oprogramowanie przeznaczone do akwizycji danych, umożliwiające sterowanie końcówką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>sondy, kontrolę prędkości skanowania i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rozmiaru obrazu, ustawianie wartości prądu tunelowego i napięcia przykładanego do próbki oraz eksport surowych danych. Oprogramowanie musi umożliwiać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wizualizację skanowania w czasie rzeczywistym, w trakcie jego wykonywania, oraz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wdrażanie nowych procedur eksperymentalnych z wykorzystaniem języka Python lub środowiska LabVIEW, lub rozwiązania równoważnego umożliwiającego programowanie i automatyzację procedur.</w:t>
            </w:r>
          </w:p>
        </w:tc>
        <w:tc>
          <w:tcPr>
            <w:tcW w:w="4664" w:type="dxa"/>
          </w:tcPr>
          <w:p w14:paraId="3B19EB2A" w14:textId="77777777" w:rsidR="009703A4" w:rsidRPr="00C917D7" w:rsidRDefault="009703A4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12178606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121786069"/>
          </w:p>
        </w:tc>
      </w:tr>
      <w:tr w:rsidR="00BB6601" w:rsidRPr="00C917D7" w14:paraId="6F4D1C60" w14:textId="77777777" w:rsidTr="00FF563B">
        <w:trPr>
          <w:trHeight w:val="253"/>
        </w:trPr>
        <w:tc>
          <w:tcPr>
            <w:tcW w:w="568" w:type="dxa"/>
          </w:tcPr>
          <w:p w14:paraId="062C9AAD" w14:textId="77777777" w:rsidR="00BB6601" w:rsidRPr="007B2E4A" w:rsidRDefault="00BB6601" w:rsidP="00B15008">
            <w:pPr>
              <w:pStyle w:val="Akapitzlist"/>
              <w:numPr>
                <w:ilvl w:val="0"/>
                <w:numId w:val="5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78368A9A" w14:textId="575C6C5F" w:rsidR="00BB6601" w:rsidRPr="009703A4" w:rsidRDefault="009703A4" w:rsidP="00704FFE">
            <w:pPr>
              <w:suppressAutoHyphens w:val="0"/>
              <w:spacing w:after="24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Bezterminowa, pełna licencja na oprogramowanie do przetwarzania i analizy danych, umożliwiająca jego instalację na nieograniczonej liczbie stanowisk komputerowych użytkowanych w Instytucie.</w:t>
            </w:r>
          </w:p>
        </w:tc>
        <w:tc>
          <w:tcPr>
            <w:tcW w:w="4664" w:type="dxa"/>
          </w:tcPr>
          <w:p w14:paraId="5F703925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34833627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48336278"/>
          </w:p>
        </w:tc>
      </w:tr>
      <w:tr w:rsidR="00BB6601" w:rsidRPr="000D4A2D" w14:paraId="24ED8481" w14:textId="77777777" w:rsidTr="004F7743">
        <w:trPr>
          <w:trHeight w:val="737"/>
        </w:trPr>
        <w:tc>
          <w:tcPr>
            <w:tcW w:w="9502" w:type="dxa"/>
            <w:gridSpan w:val="4"/>
            <w:vAlign w:val="center"/>
          </w:tcPr>
          <w:p w14:paraId="7C468A34" w14:textId="4B67EB64" w:rsidR="000D4A2D" w:rsidRDefault="009703A4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504A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en-US"/>
              </w:rPr>
              <w:t>System do izolacji zakłóceń elektrycznych oraz drań i wibracji mechanicznych</w:t>
            </w:r>
            <w:r w:rsidR="00967F9D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3930EC7F" w14:textId="77777777" w:rsidR="00BB6601" w:rsidRPr="000D4A2D" w:rsidRDefault="00BB6601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0D4A2D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967F9D" w:rsidRPr="00C917D7" w14:paraId="28BF2AAB" w14:textId="77777777" w:rsidTr="00004EDE">
        <w:trPr>
          <w:trHeight w:val="419"/>
        </w:trPr>
        <w:tc>
          <w:tcPr>
            <w:tcW w:w="568" w:type="dxa"/>
          </w:tcPr>
          <w:p w14:paraId="03A0BB5E" w14:textId="77777777" w:rsidR="00967F9D" w:rsidRPr="00C917D7" w:rsidRDefault="00967F9D" w:rsidP="00004EDE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4840B1A8" w14:textId="09142BE4" w:rsidR="00967F9D" w:rsidRPr="00967F9D" w:rsidRDefault="00C94D4A" w:rsidP="00810DBE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System izolacji akustycznej i wibracyjnej oraz od zakłóceń elektrycznych: kompletny system obejmujący platformę antywibracyjną,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komorę zapewniającą izolację</w:t>
            </w: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akustyczną oraz elementy ekranowania elektrycznego, dobrany przez Wykonawcę w sposób zapewniający stabilną pracę mikroskopu i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uzyskanie parametrów wymaganych podczas odbioru aparatury.</w:t>
            </w:r>
          </w:p>
        </w:tc>
        <w:tc>
          <w:tcPr>
            <w:tcW w:w="4664" w:type="dxa"/>
          </w:tcPr>
          <w:p w14:paraId="74EC4FD2" w14:textId="77777777" w:rsidR="00967F9D" w:rsidRPr="00C917D7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446442539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446442539"/>
          </w:p>
        </w:tc>
      </w:tr>
      <w:tr w:rsidR="00BB6601" w:rsidRPr="00C917D7" w14:paraId="3F83D457" w14:textId="77777777" w:rsidTr="00810DBE">
        <w:trPr>
          <w:trHeight w:val="1006"/>
        </w:trPr>
        <w:tc>
          <w:tcPr>
            <w:tcW w:w="568" w:type="dxa"/>
          </w:tcPr>
          <w:p w14:paraId="4700FD76" w14:textId="77777777" w:rsidR="00BB6601" w:rsidRPr="00C917D7" w:rsidRDefault="00BB6601" w:rsidP="00B15008">
            <w:pPr>
              <w:pStyle w:val="Akapitzlist"/>
              <w:numPr>
                <w:ilvl w:val="0"/>
                <w:numId w:val="6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eastAsiaTheme="majorEastAsia" w:hAnsiTheme="majorBidi" w:cstheme="majorBidi"/>
                <w:sz w:val="20"/>
                <w:szCs w:val="20"/>
                <w:lang w:val="cs-CZ"/>
              </w:rPr>
            </w:pPr>
          </w:p>
        </w:tc>
        <w:tc>
          <w:tcPr>
            <w:tcW w:w="4270" w:type="dxa"/>
            <w:gridSpan w:val="2"/>
          </w:tcPr>
          <w:p w14:paraId="0C088557" w14:textId="1BEC8FCD" w:rsidR="00BB6601" w:rsidRPr="00967F9D" w:rsidRDefault="00C94D4A" w:rsidP="00810DBE">
            <w:pPr>
              <w:suppressAutoHyphens w:val="0"/>
              <w:jc w:val="both"/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302D82">
              <w:rPr>
                <w:rFonts w:ascii="Times New Roman" w:hAnsi="Times New Roman"/>
                <w:color w:val="000000"/>
                <w:sz w:val="22"/>
                <w:szCs w:val="22"/>
              </w:rPr>
              <w:t>Komora musi być dostępna</w:t>
            </w:r>
            <w:r w:rsidRPr="00302D82">
              <w:rPr>
                <w:rStyle w:val="apple-converted-space"/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C94D4A">
              <w:rPr>
                <w:rStyle w:val="Pogrubienie"/>
                <w:rFonts w:ascii="Times New Roman" w:hAnsi="Times New Roman"/>
                <w:b w:val="0"/>
                <w:color w:val="000000"/>
                <w:sz w:val="22"/>
                <w:szCs w:val="22"/>
              </w:rPr>
              <w:t>z co najmniej dwóch stron</w:t>
            </w:r>
            <w:r w:rsidRPr="00C94D4A">
              <w:rPr>
                <w:rStyle w:val="apple-converted-space"/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C94D4A">
              <w:rPr>
                <w:rFonts w:ascii="Times New Roman" w:hAnsi="Times New Roman"/>
                <w:color w:val="000000"/>
                <w:sz w:val="22"/>
                <w:szCs w:val="22"/>
              </w:rPr>
              <w:t>oraz umożliwiać</w:t>
            </w:r>
            <w:r w:rsidRPr="00C94D4A">
              <w:rPr>
                <w:rStyle w:val="apple-converted-space"/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C94D4A">
              <w:rPr>
                <w:rStyle w:val="Pogrubienie"/>
                <w:rFonts w:ascii="Times New Roman" w:hAnsi="Times New Roman"/>
                <w:b w:val="0"/>
                <w:color w:val="000000"/>
                <w:sz w:val="22"/>
                <w:szCs w:val="22"/>
              </w:rPr>
              <w:t>wprowadzenie nowych przewodów bez utraty właściwości izolacyjnych</w:t>
            </w:r>
            <w:r w:rsidRPr="00C94D4A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4664" w:type="dxa"/>
          </w:tcPr>
          <w:p w14:paraId="3DF01C8B" w14:textId="77777777" w:rsidR="00BB6601" w:rsidRPr="00C917D7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51912021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19120211"/>
          </w:p>
        </w:tc>
      </w:tr>
      <w:tr w:rsidR="00BB6601" w:rsidRPr="006B7095" w14:paraId="3C41565B" w14:textId="77777777" w:rsidTr="004F7743">
        <w:trPr>
          <w:trHeight w:val="733"/>
        </w:trPr>
        <w:tc>
          <w:tcPr>
            <w:tcW w:w="9502" w:type="dxa"/>
            <w:gridSpan w:val="4"/>
            <w:vAlign w:val="center"/>
          </w:tcPr>
          <w:p w14:paraId="1B43561C" w14:textId="5F180C8C" w:rsidR="00BB6601" w:rsidRPr="006B7095" w:rsidRDefault="00967F9D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E408F">
              <w:rPr>
                <w:rFonts w:ascii="Times New Roman" w:hAnsi="Times New Roman"/>
                <w:b/>
                <w:color w:val="000000"/>
                <w:sz w:val="22"/>
                <w:szCs w:val="22"/>
                <w:lang w:eastAsia="en-US"/>
              </w:rPr>
              <w:t>Warunki dostawy i wymagane szkolenia:</w:t>
            </w:r>
          </w:p>
          <w:p w14:paraId="014B2E71" w14:textId="77777777" w:rsidR="00BB6601" w:rsidRPr="00F61D6E" w:rsidRDefault="00BB6601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F61D6E">
              <w:rPr>
                <w:rFonts w:asciiTheme="majorBidi" w:hAnsiTheme="majorBidi" w:cstheme="majorBidi"/>
                <w:bCs/>
                <w:sz w:val="20"/>
                <w:szCs w:val="20"/>
              </w:rPr>
              <w:t>(parametry nie gorsze niż minimalne parametry wymagane przez Zamawiającego):</w:t>
            </w:r>
          </w:p>
        </w:tc>
      </w:tr>
      <w:tr w:rsidR="00967F9D" w:rsidRPr="00C917D7" w14:paraId="6E46FB8E" w14:textId="77777777" w:rsidTr="00004EDE">
        <w:trPr>
          <w:trHeight w:val="244"/>
        </w:trPr>
        <w:tc>
          <w:tcPr>
            <w:tcW w:w="568" w:type="dxa"/>
          </w:tcPr>
          <w:p w14:paraId="47B96711" w14:textId="77777777" w:rsidR="00967F9D" w:rsidRPr="00C917D7" w:rsidRDefault="00967F9D" w:rsidP="00004EDE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3C2144A" w14:textId="67A59542" w:rsidR="00967F9D" w:rsidRPr="00967F9D" w:rsidRDefault="000B041A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Wymagany termin realizacji zamówienia, obejmujący dostawę, instalację, uruchomienie, testy odbiorcze oraz szkolenie personelu z obsługi systemu i jego podstawowej konserwacji, wynosi maksymalnie </w:t>
            </w:r>
            <w:r w:rsidR="00DB05A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175 dni</w:t>
            </w:r>
            <w:r w:rsidR="00E63189"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Pr="002504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od daty zawarcia umowy.</w:t>
            </w:r>
          </w:p>
        </w:tc>
        <w:tc>
          <w:tcPr>
            <w:tcW w:w="4664" w:type="dxa"/>
          </w:tcPr>
          <w:p w14:paraId="0791213F" w14:textId="77777777" w:rsidR="00967F9D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94061546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1940615468"/>
          <w:p w14:paraId="65B51080" w14:textId="77777777" w:rsidR="00967F9D" w:rsidRPr="00EF58C4" w:rsidRDefault="00967F9D" w:rsidP="00004EDE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967F9D" w:rsidRPr="00C917D7" w14:paraId="437D884B" w14:textId="77777777" w:rsidTr="00004EDE">
        <w:trPr>
          <w:trHeight w:val="244"/>
        </w:trPr>
        <w:tc>
          <w:tcPr>
            <w:tcW w:w="568" w:type="dxa"/>
          </w:tcPr>
          <w:p w14:paraId="0C452BF9" w14:textId="77777777" w:rsidR="00967F9D" w:rsidRPr="00C917D7" w:rsidRDefault="00967F9D" w:rsidP="00004EDE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20752E2" w14:textId="55A5FD9B" w:rsidR="00967F9D" w:rsidRPr="00967F9D" w:rsidRDefault="000B041A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Dostarczony przedmiot zamówienia musi być fabrycznie nowy (z zastrzeżeniem dopuszczalności wykonania przez zespół techniczny niezbędnych modyfikacji lub dostosowań poszczególnych elementów w</w:t>
            </w:r>
            <w:r w:rsidR="00810DBE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 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celu spełnienia wymagań określonych w</w:t>
            </w:r>
            <w:r w:rsidR="00810DBE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 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niniejszym dokumencie), wolny od wszelkich wad fizycznych i prawnych oraz praw osób trzecich. Żaden element systemu nie może być używany, regenerowany, demonstracyjny ani powystawowy.</w:t>
            </w:r>
          </w:p>
        </w:tc>
        <w:tc>
          <w:tcPr>
            <w:tcW w:w="4664" w:type="dxa"/>
          </w:tcPr>
          <w:p w14:paraId="2E0372BB" w14:textId="77777777" w:rsidR="00967F9D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3293664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332936645"/>
          <w:p w14:paraId="5555467A" w14:textId="77777777" w:rsidR="00967F9D" w:rsidRPr="00EF58C4" w:rsidRDefault="00967F9D" w:rsidP="00004EDE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967F9D" w:rsidRPr="00C917D7" w14:paraId="19E2296E" w14:textId="77777777" w:rsidTr="00004EDE">
        <w:trPr>
          <w:trHeight w:val="244"/>
        </w:trPr>
        <w:tc>
          <w:tcPr>
            <w:tcW w:w="568" w:type="dxa"/>
          </w:tcPr>
          <w:p w14:paraId="1ADC23C5" w14:textId="77777777" w:rsidR="00967F9D" w:rsidRPr="00C917D7" w:rsidRDefault="00967F9D" w:rsidP="00004EDE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72F4D23" w14:textId="53F53C3E" w:rsidR="00967F9D" w:rsidRPr="00967F9D" w:rsidRDefault="000B041A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 xml:space="preserve">Dostarczony przedmiot zamówienia musi być gotowy do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 xml:space="preserve">pracy w trybie skanowania 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 xml:space="preserve">bez 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lastRenderedPageBreak/>
              <w:t>konieczności montażu dodatkowych urządzeń oraz musi być wyposażony w wystarczającą liczbę kabli i przewodów niezbędnych do prawidłowego działania kompletnego urządzenia.</w:t>
            </w:r>
          </w:p>
        </w:tc>
        <w:tc>
          <w:tcPr>
            <w:tcW w:w="4664" w:type="dxa"/>
          </w:tcPr>
          <w:p w14:paraId="6CAF3BF6" w14:textId="77777777" w:rsidR="00967F9D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456547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</w:p>
          <w:permEnd w:id="34565477"/>
          <w:p w14:paraId="199C3D23" w14:textId="77777777" w:rsidR="00967F9D" w:rsidRPr="00EF58C4" w:rsidRDefault="00967F9D" w:rsidP="00004EDE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967F9D" w:rsidRPr="00C917D7" w14:paraId="6CC14456" w14:textId="77777777" w:rsidTr="00004EDE">
        <w:trPr>
          <w:trHeight w:val="244"/>
        </w:trPr>
        <w:tc>
          <w:tcPr>
            <w:tcW w:w="568" w:type="dxa"/>
          </w:tcPr>
          <w:p w14:paraId="351DD20D" w14:textId="77777777" w:rsidR="00967F9D" w:rsidRPr="00C917D7" w:rsidRDefault="00967F9D" w:rsidP="00004EDE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04E76F6" w14:textId="7D695837" w:rsidR="00967F9D" w:rsidRPr="00967F9D" w:rsidRDefault="000B041A" w:rsidP="00704FFE">
            <w:pPr>
              <w:suppressAutoHyphens w:val="0"/>
              <w:contextualSpacing/>
              <w:jc w:val="both"/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</w:pP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Dostarczony przedmiot zamówienia musi spełniać wszystkie obowiązujące normy stawiane tego typu aparaturze, w tym normy bezpieczeństwa i posiadać wszelkie wymagane przez przepisy prawa świadectwa, certyfikaty itp. Aparatura powinna</w:t>
            </w:r>
            <w:r w:rsidRPr="004E408F">
              <w:rPr>
                <w:rFonts w:ascii="Times New Roman" w:eastAsia="Times New Roman" w:hAnsi="Times New Roman"/>
                <w:color w:val="FF0000"/>
                <w:sz w:val="22"/>
                <w:szCs w:val="22"/>
                <w:lang w:eastAsia="pl-PL"/>
              </w:rPr>
              <w:t xml:space="preserve"> 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odpowiadać co do jakości wymogom wyrobów dopuszczonych do obrotu i posiadać odpowiednie pozwolenia dopuszczające do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 xml:space="preserve"> </w:t>
            </w:r>
            <w:r w:rsidRPr="004E408F">
              <w:rPr>
                <w:rFonts w:ascii="Times New Roman" w:eastAsia="Times New Roman" w:hAnsi="Times New Roman"/>
                <w:sz w:val="22"/>
                <w:szCs w:val="22"/>
                <w:lang w:eastAsia="pl-PL"/>
              </w:rPr>
              <w:t>obrotu na terenie UE.</w:t>
            </w:r>
          </w:p>
        </w:tc>
        <w:tc>
          <w:tcPr>
            <w:tcW w:w="4664" w:type="dxa"/>
          </w:tcPr>
          <w:p w14:paraId="2D366973" w14:textId="77777777" w:rsidR="00967F9D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599688567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1599688567"/>
          <w:p w14:paraId="1B782F74" w14:textId="77777777" w:rsidR="00967F9D" w:rsidRPr="00EF58C4" w:rsidRDefault="00967F9D" w:rsidP="00004EDE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967F9D" w:rsidRPr="00C917D7" w14:paraId="5E120625" w14:textId="77777777" w:rsidTr="00004EDE">
        <w:trPr>
          <w:trHeight w:val="244"/>
        </w:trPr>
        <w:tc>
          <w:tcPr>
            <w:tcW w:w="568" w:type="dxa"/>
          </w:tcPr>
          <w:p w14:paraId="6BF36E3F" w14:textId="77777777" w:rsidR="00967F9D" w:rsidRPr="00C917D7" w:rsidRDefault="00967F9D" w:rsidP="00004EDE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3FFE0AA" w14:textId="33FD99A4" w:rsidR="00967F9D" w:rsidRPr="00967F9D" w:rsidRDefault="000B041A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Po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zakończeniu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instalacji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i uruchomieniu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aparatury Wykonawca przeprowadzi szkolenie dla pracowników wskazanych przez Zamawiającego, obejmujące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co najmniej: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obsługę systemu, prowadzenie pomiarów, analizę danych, podstawową konserwację oraz bezpieczną eksploatację urządzenia.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Dodatkowe szkolenia, w przypadku zgłoszenia takiej potrzeby przez Zamawiającego, będą </w:t>
            </w:r>
            <w:r w:rsidRPr="00D4548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realizowane w formie online, w terminie uzgodnionym przez obie Strony.</w:t>
            </w:r>
          </w:p>
        </w:tc>
        <w:tc>
          <w:tcPr>
            <w:tcW w:w="4664" w:type="dxa"/>
          </w:tcPr>
          <w:p w14:paraId="1A5AB9AB" w14:textId="77777777" w:rsidR="00967F9D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42803121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428031213"/>
          <w:p w14:paraId="25919BC8" w14:textId="77777777" w:rsidR="00967F9D" w:rsidRPr="00EF58C4" w:rsidRDefault="00967F9D" w:rsidP="00004EDE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0B041A" w:rsidRPr="00C917D7" w14:paraId="115CA963" w14:textId="77777777" w:rsidTr="00960D9F">
        <w:trPr>
          <w:trHeight w:val="244"/>
        </w:trPr>
        <w:tc>
          <w:tcPr>
            <w:tcW w:w="568" w:type="dxa"/>
          </w:tcPr>
          <w:p w14:paraId="18BAFF94" w14:textId="77777777" w:rsidR="000B041A" w:rsidRPr="00C917D7" w:rsidRDefault="000B041A" w:rsidP="000B041A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8EB9925" w14:textId="5FA173B8" w:rsidR="000B041A" w:rsidRPr="00967F9D" w:rsidRDefault="000B041A" w:rsidP="00810DBE">
            <w:pPr>
              <w:suppressAutoHyphens w:val="0"/>
              <w:snapToGri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E769A5">
              <w:rPr>
                <w:rFonts w:ascii="Times New Roman" w:hAnsi="Times New Roman"/>
                <w:sz w:val="22"/>
                <w:szCs w:val="22"/>
              </w:rPr>
              <w:t>Oprogramowanie przeznaczone do akwizycji danych, umożliwiające sterowanie końcówką sondy, kontrolę prędkości skanowania i</w:t>
            </w:r>
            <w:r w:rsidR="00810DBE">
              <w:rPr>
                <w:rFonts w:ascii="Times New Roman" w:hAnsi="Times New Roman"/>
                <w:sz w:val="22"/>
                <w:szCs w:val="22"/>
              </w:rPr>
              <w:t> </w:t>
            </w:r>
            <w:r w:rsidRPr="00E769A5">
              <w:rPr>
                <w:rFonts w:ascii="Times New Roman" w:hAnsi="Times New Roman"/>
                <w:sz w:val="22"/>
                <w:szCs w:val="22"/>
              </w:rPr>
              <w:t>rozmiaru obrazu, ustawianie wartości prądu tunelowego oraz napięcia przykładanego do próbki, a także eksport surowych danych. Oprogramowanie musi umożliwiać wizualizację procesu skanowania w czasie rzeczywistym, w trakcie jego wykonywania, oraz wdrażanie nowych procedur eksperymentalnych z wykorzystaniem języka Python, środowiska LabVIEW lub rozwiązania równoważnego, umożliwiającego programowanie i automatyzację procedur eksperymentalnych.</w:t>
            </w:r>
          </w:p>
        </w:tc>
        <w:tc>
          <w:tcPr>
            <w:tcW w:w="4664" w:type="dxa"/>
          </w:tcPr>
          <w:p w14:paraId="615F0C1D" w14:textId="77777777" w:rsidR="000B041A" w:rsidRDefault="000B041A" w:rsidP="00960D9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3490132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</w:p>
          <w:permEnd w:id="134901320"/>
          <w:p w14:paraId="16608F0D" w14:textId="77777777" w:rsidR="000B041A" w:rsidRPr="00EF58C4" w:rsidRDefault="000B041A" w:rsidP="00960D9F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BB6601" w:rsidRPr="00C917D7" w14:paraId="5AA668CC" w14:textId="77777777" w:rsidTr="001D0F17">
        <w:trPr>
          <w:trHeight w:val="244"/>
        </w:trPr>
        <w:tc>
          <w:tcPr>
            <w:tcW w:w="568" w:type="dxa"/>
          </w:tcPr>
          <w:p w14:paraId="319AA878" w14:textId="77777777" w:rsidR="00BB6601" w:rsidRPr="00C917D7" w:rsidRDefault="00BB6601" w:rsidP="00B15008">
            <w:pPr>
              <w:pStyle w:val="Akapitzlist"/>
              <w:numPr>
                <w:ilvl w:val="0"/>
                <w:numId w:val="8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53DC682" w14:textId="0A996607" w:rsidR="00BB6601" w:rsidRPr="00967F9D" w:rsidRDefault="000B041A" w:rsidP="00704FFE">
            <w:pPr>
              <w:suppressAutoHyphens w:val="0"/>
              <w:snapToGrid w:val="0"/>
              <w:spacing w:after="24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Warunkiem podpisania bezusterkowego protokołu odbioru będzie przeprowadzenie przez Wykonawcę testów potwierdzających prawidłową pracę wszystkich elementów systemu i zgodność aparatury z OPZ. Testy obejmą co najmniej: uzyskanie obrazu powierzchni wzorcowej z rozdzielczością atomową, potwierdzenie deklarowanych zakresów ruchu skanerów, sprawdzenie działania przedwzmacniacza i systemu akwizycji, rejestrację i eksport surowych danych, potwierdzenie cech konstrukcyjnych i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interfejsów umożliwiających późniejsze przystosowanie systemu do eksperymentów 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lastRenderedPageBreak/>
              <w:t>STM-BJ, sprawdzenie oprogramowania i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systemu izolacji oraz potwierdzenie kompletności dostawy.</w:t>
            </w:r>
          </w:p>
        </w:tc>
        <w:tc>
          <w:tcPr>
            <w:tcW w:w="4664" w:type="dxa"/>
          </w:tcPr>
          <w:p w14:paraId="7DF52491" w14:textId="77777777" w:rsidR="00EF58C4" w:rsidRDefault="00BB6601" w:rsidP="00C917D7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109822043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</w:p>
          <w:permEnd w:id="2109822043"/>
          <w:p w14:paraId="4088C97C" w14:textId="77777777" w:rsidR="00BB6601" w:rsidRPr="00EF58C4" w:rsidRDefault="00BB6601" w:rsidP="00EF58C4">
            <w:pPr>
              <w:jc w:val="center"/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</w:p>
        </w:tc>
      </w:tr>
      <w:tr w:rsidR="003A160B" w:rsidRPr="00CD5160" w14:paraId="4D6A7A0A" w14:textId="77777777" w:rsidTr="004F7743">
        <w:trPr>
          <w:trHeight w:val="635"/>
        </w:trPr>
        <w:tc>
          <w:tcPr>
            <w:tcW w:w="9502" w:type="dxa"/>
            <w:gridSpan w:val="4"/>
            <w:vAlign w:val="center"/>
          </w:tcPr>
          <w:p w14:paraId="0456DD88" w14:textId="288756D9" w:rsidR="003A160B" w:rsidRDefault="003A160B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/>
                <w:sz w:val="20"/>
                <w:szCs w:val="20"/>
              </w:rPr>
              <w:t>Gwarancja</w:t>
            </w:r>
            <w:r w:rsidR="00204EFC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137D6A7A" w14:textId="77777777" w:rsidR="003A160B" w:rsidRPr="00CD5160" w:rsidRDefault="003A160B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CD516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3A160B" w:rsidRPr="00C917D7" w14:paraId="47B0A9EB" w14:textId="77777777" w:rsidTr="00E62739">
        <w:trPr>
          <w:trHeight w:val="419"/>
        </w:trPr>
        <w:tc>
          <w:tcPr>
            <w:tcW w:w="568" w:type="dxa"/>
          </w:tcPr>
          <w:p w14:paraId="08D8B747" w14:textId="77777777" w:rsidR="003A160B" w:rsidRPr="00C917D7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CFBCE4B" w14:textId="72882327" w:rsidR="003A160B" w:rsidRPr="00967F9D" w:rsidRDefault="00967F9D" w:rsidP="00704FF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967F9D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Minimalny okres gwarancji</w:t>
            </w:r>
            <w:r w:rsidRPr="000C7EA3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: 24 miesiące</w:t>
            </w:r>
            <w:r w:rsidRPr="00967F9D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od daty zakończenia instalacji i podpisania bezusterkowego protokołu odbioru</w:t>
            </w:r>
            <w:r w:rsidR="003A160B" w:rsidRPr="00967F9D">
              <w:rPr>
                <w:rFonts w:asciiTheme="majorBidi" w:hAnsiTheme="majorBidi" w:cstheme="majorBid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664" w:type="dxa"/>
          </w:tcPr>
          <w:p w14:paraId="63261997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149036939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1490369391"/>
          </w:p>
        </w:tc>
      </w:tr>
      <w:tr w:rsidR="003A160B" w:rsidRPr="00C917D7" w14:paraId="4070B051" w14:textId="77777777" w:rsidTr="00E62739">
        <w:trPr>
          <w:trHeight w:val="419"/>
        </w:trPr>
        <w:tc>
          <w:tcPr>
            <w:tcW w:w="568" w:type="dxa"/>
          </w:tcPr>
          <w:p w14:paraId="5F738412" w14:textId="77777777" w:rsidR="003A160B" w:rsidRPr="00C917D7" w:rsidRDefault="003A160B" w:rsidP="00EF58C4">
            <w:pPr>
              <w:pStyle w:val="Akapitzlist"/>
              <w:numPr>
                <w:ilvl w:val="0"/>
                <w:numId w:val="10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6D9E8F5C" w14:textId="29566471" w:rsidR="003A160B" w:rsidRPr="00967F9D" w:rsidRDefault="000B041A" w:rsidP="00704FFE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W ramach gwarancji Wykonawca pokryje koszty naprawy sprzętu, jego wyposażenia i</w:t>
            </w:r>
            <w:r w:rsid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 </w:t>
            </w:r>
            <w:r w:rsidRPr="004E408F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oprogramowania, a także pokryje koszty wymiany uszkodzonych komponentów, transportu, ubezpieczenia, robocizny oraz wszelkich kosztów podróży i pobytu specjalistów w Polsce.</w:t>
            </w:r>
          </w:p>
        </w:tc>
        <w:tc>
          <w:tcPr>
            <w:tcW w:w="4664" w:type="dxa"/>
          </w:tcPr>
          <w:p w14:paraId="76EEC10B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11223318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11223318"/>
          </w:p>
        </w:tc>
      </w:tr>
      <w:tr w:rsidR="003A160B" w:rsidRPr="00702940" w14:paraId="27115A64" w14:textId="77777777" w:rsidTr="004F7743">
        <w:trPr>
          <w:trHeight w:val="648"/>
        </w:trPr>
        <w:tc>
          <w:tcPr>
            <w:tcW w:w="9502" w:type="dxa"/>
            <w:gridSpan w:val="4"/>
            <w:vAlign w:val="center"/>
          </w:tcPr>
          <w:p w14:paraId="3E28EDDD" w14:textId="3BB52AED" w:rsidR="003A160B" w:rsidRPr="00702940" w:rsidRDefault="003A160B" w:rsidP="00704FFE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ind w:left="319" w:hanging="319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/>
                <w:sz w:val="20"/>
                <w:szCs w:val="20"/>
              </w:rPr>
              <w:t>Serwis</w:t>
            </w:r>
            <w:r w:rsidR="00C938FE">
              <w:rPr>
                <w:rFonts w:asciiTheme="majorBidi" w:hAnsiTheme="majorBidi" w:cstheme="majorBidi"/>
                <w:b/>
                <w:sz w:val="20"/>
                <w:szCs w:val="20"/>
              </w:rPr>
              <w:t>:</w:t>
            </w:r>
          </w:p>
          <w:p w14:paraId="433A1A57" w14:textId="77777777" w:rsidR="003A160B" w:rsidRPr="00702940" w:rsidRDefault="003A160B" w:rsidP="00704FFE">
            <w:p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02940">
              <w:rPr>
                <w:rFonts w:asciiTheme="majorBidi" w:hAnsiTheme="majorBidi" w:cstheme="majorBidi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67F9D" w:rsidRPr="00C917D7" w14:paraId="2F86668C" w14:textId="77777777" w:rsidTr="00004EDE">
        <w:trPr>
          <w:trHeight w:val="419"/>
        </w:trPr>
        <w:tc>
          <w:tcPr>
            <w:tcW w:w="568" w:type="dxa"/>
          </w:tcPr>
          <w:p w14:paraId="15D98191" w14:textId="77777777" w:rsidR="00967F9D" w:rsidRPr="00C917D7" w:rsidRDefault="00967F9D" w:rsidP="00004EDE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7B40DD92" w14:textId="189F0F27" w:rsidR="00967F9D" w:rsidRPr="00967F9D" w:rsidRDefault="000B041A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Maksymalny czas reakcji serwisowej w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okresie gwarancji wynosi 5 dni roboczych od zgłoszenia awarii. Przez czas reakcji rozumie się podjęcie kontaktu z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Zamawiającym i rozpoczęcie diagnostyki zdalnej lub uzgodnienie terminu wizyty serwisowej.</w:t>
            </w:r>
          </w:p>
        </w:tc>
        <w:tc>
          <w:tcPr>
            <w:tcW w:w="4664" w:type="dxa"/>
          </w:tcPr>
          <w:p w14:paraId="02812573" w14:textId="77777777" w:rsidR="00967F9D" w:rsidRPr="00C917D7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5572982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955729822"/>
          </w:p>
        </w:tc>
      </w:tr>
      <w:tr w:rsidR="00967F9D" w:rsidRPr="00C917D7" w14:paraId="06753947" w14:textId="77777777" w:rsidTr="00004EDE">
        <w:trPr>
          <w:trHeight w:val="419"/>
        </w:trPr>
        <w:tc>
          <w:tcPr>
            <w:tcW w:w="568" w:type="dxa"/>
          </w:tcPr>
          <w:p w14:paraId="55FA68DF" w14:textId="77777777" w:rsidR="00967F9D" w:rsidRPr="00C917D7" w:rsidRDefault="00967F9D" w:rsidP="00004EDE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1AAC4A52" w14:textId="273FFD2E" w:rsidR="00967F9D" w:rsidRPr="00967F9D" w:rsidRDefault="000B041A" w:rsidP="00704FFE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Maksymalny czas naprawy - </w:t>
            </w:r>
            <w:r w:rsidRPr="00F15C4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en-US"/>
              </w:rPr>
              <w:t>20 dni roboczych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 od zgłoszenia; jeśli konieczne będzie sprowadzenie części zamiennych z</w:t>
            </w:r>
            <w:r w:rsidR="00810DBE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 xml:space="preserve">zagranicy — nie dłużej niż </w:t>
            </w:r>
            <w:r w:rsidRPr="00F15C4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eastAsia="en-US"/>
              </w:rPr>
              <w:t>35 dni roboczych</w:t>
            </w: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664" w:type="dxa"/>
          </w:tcPr>
          <w:p w14:paraId="5EABF8D0" w14:textId="77777777" w:rsidR="00967F9D" w:rsidRPr="00C917D7" w:rsidRDefault="00967F9D" w:rsidP="00004EDE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607923210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607923210"/>
          </w:p>
        </w:tc>
      </w:tr>
      <w:tr w:rsidR="003A160B" w:rsidRPr="00C917D7" w14:paraId="4B93751F" w14:textId="77777777" w:rsidTr="00E62739">
        <w:trPr>
          <w:trHeight w:val="419"/>
        </w:trPr>
        <w:tc>
          <w:tcPr>
            <w:tcW w:w="568" w:type="dxa"/>
          </w:tcPr>
          <w:p w14:paraId="5FC57F8C" w14:textId="77777777" w:rsidR="003A160B" w:rsidRPr="00C917D7" w:rsidRDefault="003A160B" w:rsidP="00EF58C4">
            <w:pPr>
              <w:pStyle w:val="Akapitzlist"/>
              <w:numPr>
                <w:ilvl w:val="0"/>
                <w:numId w:val="1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36BB1A2B" w14:textId="18778577" w:rsidR="003A160B" w:rsidRPr="00967F9D" w:rsidRDefault="000B041A" w:rsidP="00704FFE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F15C4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Wykonawca zapewni świadczenie serwisu gwarancyjnego i pogwarancyjnego w miejscu instalacji aparatury na terenie Polski oraz zagwarantuje dostęp do części zamiennych przez co najmniej 7 lat od daty podpisania bezusterkowego protokołu odbioru, jednak nie krócej niż przez 5 lat od zakończenia produkcji danego modelu.</w:t>
            </w:r>
          </w:p>
        </w:tc>
        <w:tc>
          <w:tcPr>
            <w:tcW w:w="4664" w:type="dxa"/>
          </w:tcPr>
          <w:p w14:paraId="42E7A436" w14:textId="77777777" w:rsidR="003A160B" w:rsidRPr="00C917D7" w:rsidRDefault="003A160B" w:rsidP="00EF58C4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57392406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573924065"/>
          </w:p>
        </w:tc>
      </w:tr>
      <w:tr w:rsidR="007C002F" w:rsidRPr="00702940" w14:paraId="42C92339" w14:textId="77777777" w:rsidTr="00960D9F">
        <w:trPr>
          <w:trHeight w:val="648"/>
        </w:trPr>
        <w:tc>
          <w:tcPr>
            <w:tcW w:w="9502" w:type="dxa"/>
            <w:gridSpan w:val="4"/>
            <w:vAlign w:val="center"/>
          </w:tcPr>
          <w:p w14:paraId="1F5CB644" w14:textId="1E163291" w:rsidR="007C002F" w:rsidRPr="007C002F" w:rsidRDefault="007C002F" w:rsidP="007C002F">
            <w:pPr>
              <w:pStyle w:val="Akapitzlist"/>
              <w:numPr>
                <w:ilvl w:val="0"/>
                <w:numId w:val="2"/>
              </w:numPr>
              <w:tabs>
                <w:tab w:val="left" w:pos="2552"/>
              </w:tabs>
              <w:suppressAutoHyphens w:val="0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7C002F">
              <w:rPr>
                <w:rFonts w:asciiTheme="majorBidi" w:hAnsiTheme="majorBidi" w:cstheme="majorBidi"/>
                <w:b/>
                <w:sz w:val="20"/>
                <w:szCs w:val="20"/>
              </w:rPr>
              <w:t>Parametry</w:t>
            </w:r>
            <w:r w:rsidRPr="007C002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dodatkowo punktowane (fakultatywne) - </w:t>
            </w:r>
            <w:r w:rsidRPr="007C002F">
              <w:rPr>
                <w:rFonts w:asciiTheme="majorBidi" w:hAnsiTheme="majorBidi" w:cstheme="majorBidi"/>
                <w:b/>
                <w:bCs/>
                <w:sz w:val="20"/>
                <w:szCs w:val="20"/>
                <w:u w:val="single"/>
              </w:rPr>
              <w:t>kryteria oceny ofert</w:t>
            </w:r>
            <w:r w:rsidRPr="007C002F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:</w:t>
            </w:r>
          </w:p>
        </w:tc>
      </w:tr>
      <w:tr w:rsidR="007C002F" w:rsidRPr="00C917D7" w14:paraId="1E2299FB" w14:textId="77777777" w:rsidTr="00960D9F">
        <w:trPr>
          <w:trHeight w:val="419"/>
        </w:trPr>
        <w:tc>
          <w:tcPr>
            <w:tcW w:w="568" w:type="dxa"/>
          </w:tcPr>
          <w:p w14:paraId="3959175A" w14:textId="77777777" w:rsidR="007C002F" w:rsidRPr="00C917D7" w:rsidRDefault="007C002F" w:rsidP="007C002F">
            <w:pPr>
              <w:pStyle w:val="Akapitzlist"/>
              <w:numPr>
                <w:ilvl w:val="0"/>
                <w:numId w:val="2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9E1A2C6" w14:textId="07079CF4" w:rsidR="007C002F" w:rsidRPr="00967F9D" w:rsidRDefault="007C002F" w:rsidP="00960D9F">
            <w:pPr>
              <w:suppressAutoHyphens w:val="0"/>
              <w:spacing w:after="18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W</w:t>
            </w:r>
            <w:r w:rsidRPr="0067077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ydłużony okres </w:t>
            </w:r>
            <w:r w:rsidRPr="007978A7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gwarancji: 36 miesięcy</w:t>
            </w:r>
            <w:r w:rsidRPr="00670772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od daty podpisania bezusterkowego protokołu odbioru.</w:t>
            </w:r>
          </w:p>
        </w:tc>
        <w:tc>
          <w:tcPr>
            <w:tcW w:w="4664" w:type="dxa"/>
          </w:tcPr>
          <w:p w14:paraId="502E5FEB" w14:textId="77777777" w:rsidR="007C002F" w:rsidRPr="00C917D7" w:rsidRDefault="007C002F" w:rsidP="00960D9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2113939925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113939925"/>
          </w:p>
        </w:tc>
      </w:tr>
      <w:tr w:rsidR="007C002F" w:rsidRPr="00C917D7" w14:paraId="5451D032" w14:textId="77777777" w:rsidTr="00960D9F">
        <w:trPr>
          <w:trHeight w:val="419"/>
        </w:trPr>
        <w:tc>
          <w:tcPr>
            <w:tcW w:w="568" w:type="dxa"/>
          </w:tcPr>
          <w:p w14:paraId="307A0355" w14:textId="77777777" w:rsidR="007C002F" w:rsidRPr="00C917D7" w:rsidRDefault="007C002F" w:rsidP="007C002F">
            <w:pPr>
              <w:pStyle w:val="Akapitzlist"/>
              <w:numPr>
                <w:ilvl w:val="0"/>
                <w:numId w:val="2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53DEA2DA" w14:textId="319F9CDC" w:rsidR="007C002F" w:rsidRPr="00810DBE" w:rsidRDefault="007C002F" w:rsidP="00960D9F">
            <w:pPr>
              <w:suppressAutoHyphens w:val="0"/>
              <w:contextualSpacing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Zapewnienie wsparcia technicznego online przez okres co najmniej </w:t>
            </w:r>
            <w:r w:rsidR="00CB379C" w:rsidRP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5</w:t>
            </w:r>
            <w:r w:rsidRP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 xml:space="preserve"> lat od daty instalacji systemu, obejmujące w szczególności pomoc w redukcji szumów, odpowiedzi na pytania dotyczące użytkowania systemu, pomoc w</w:t>
            </w:r>
            <w:r w:rsidR="00810DBE" w:rsidRP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 </w:t>
            </w:r>
            <w:r w:rsidRPr="00810DBE"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  <w:t>zakresie jego konserwacji oraz wsparcie przy projektowaniu i wrażaniu nowych procedur eksperymentalnych.</w:t>
            </w:r>
          </w:p>
        </w:tc>
        <w:tc>
          <w:tcPr>
            <w:tcW w:w="4664" w:type="dxa"/>
          </w:tcPr>
          <w:p w14:paraId="1F1A7045" w14:textId="77777777" w:rsidR="007C002F" w:rsidRPr="00C917D7" w:rsidRDefault="007C002F" w:rsidP="00960D9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307044574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307044574"/>
          </w:p>
        </w:tc>
      </w:tr>
      <w:tr w:rsidR="007C002F" w:rsidRPr="00C917D7" w14:paraId="738EA8D1" w14:textId="77777777" w:rsidTr="00960D9F">
        <w:trPr>
          <w:trHeight w:val="419"/>
        </w:trPr>
        <w:tc>
          <w:tcPr>
            <w:tcW w:w="568" w:type="dxa"/>
          </w:tcPr>
          <w:p w14:paraId="61ACF2CB" w14:textId="77777777" w:rsidR="007C002F" w:rsidRPr="00C917D7" w:rsidRDefault="007C002F" w:rsidP="007C002F">
            <w:pPr>
              <w:pStyle w:val="Akapitzlist"/>
              <w:numPr>
                <w:ilvl w:val="0"/>
                <w:numId w:val="2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42EB2D6A" w14:textId="1DE9A8C6" w:rsidR="007C002F" w:rsidRPr="00810DBE" w:rsidRDefault="00EB39FD" w:rsidP="00810DBE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0DBE">
              <w:rPr>
                <w:rFonts w:ascii="Times New Roman" w:hAnsi="Times New Roman"/>
                <w:bCs/>
                <w:sz w:val="22"/>
                <w:szCs w:val="22"/>
              </w:rPr>
              <w:t xml:space="preserve">Szerszy zakres wzmocnienia przedwzmacniacza: oferowany zakres musi obejmować cały wymagany zakres od 10⁴ do </w:t>
            </w:r>
            <w:r w:rsidRPr="00810DBE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10¹¹ V/A oraz co najmniej jedną dodatkową dostępną nastawę wzmocnienia poniżej 10⁴ V/A lub powyżej 10¹¹ V/A. Wykonawca wskazuje dolną i górną granicę oraz dodatkową nastawę wzmocnienia i potwierdza je dokumentacją techniczną producenta.</w:t>
            </w:r>
          </w:p>
        </w:tc>
        <w:tc>
          <w:tcPr>
            <w:tcW w:w="4664" w:type="dxa"/>
          </w:tcPr>
          <w:p w14:paraId="533A02EA" w14:textId="77777777" w:rsidR="007C002F" w:rsidRPr="00C917D7" w:rsidRDefault="007C002F" w:rsidP="00960D9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  <w:highlight w:val="yellow"/>
              </w:rPr>
            </w:pPr>
            <w:permStart w:id="945111021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lastRenderedPageBreak/>
              <w:t xml:space="preserve">                                                                          </w:t>
            </w:r>
            <w:permEnd w:id="945111021"/>
          </w:p>
        </w:tc>
      </w:tr>
      <w:tr w:rsidR="007C002F" w:rsidRPr="00C917D7" w14:paraId="3962080C" w14:textId="77777777" w:rsidTr="00960D9F">
        <w:trPr>
          <w:trHeight w:val="419"/>
        </w:trPr>
        <w:tc>
          <w:tcPr>
            <w:tcW w:w="568" w:type="dxa"/>
          </w:tcPr>
          <w:p w14:paraId="3B0AF254" w14:textId="77777777" w:rsidR="007C002F" w:rsidRPr="00C917D7" w:rsidRDefault="007C002F" w:rsidP="007C002F">
            <w:pPr>
              <w:pStyle w:val="Akapitzlist"/>
              <w:numPr>
                <w:ilvl w:val="0"/>
                <w:numId w:val="21"/>
              </w:numPr>
              <w:tabs>
                <w:tab w:val="left" w:pos="319"/>
              </w:tabs>
              <w:suppressAutoHyphens w:val="0"/>
              <w:spacing w:line="276" w:lineRule="auto"/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4270" w:type="dxa"/>
            <w:gridSpan w:val="2"/>
          </w:tcPr>
          <w:p w14:paraId="2DFF6632" w14:textId="21F8C34C" w:rsidR="007C002F" w:rsidRPr="00810DBE" w:rsidRDefault="00EB39FD" w:rsidP="00810DBE">
            <w:p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0DBE">
              <w:rPr>
                <w:rFonts w:ascii="Times New Roman" w:hAnsi="Times New Roman"/>
                <w:bCs/>
                <w:sz w:val="22"/>
                <w:szCs w:val="22"/>
              </w:rPr>
              <w:t>Dostarczenie zestawu próbek testowych umożliwiających sprawdzenie obrazowania z</w:t>
            </w:r>
            <w:r w:rsidR="00810DBE" w:rsidRPr="00810DBE">
              <w:rPr>
                <w:rFonts w:ascii="Times New Roman" w:hAnsi="Times New Roman"/>
                <w:bCs/>
                <w:sz w:val="22"/>
                <w:szCs w:val="22"/>
              </w:rPr>
              <w:t> </w:t>
            </w:r>
            <w:r w:rsidRPr="00810DBE">
              <w:rPr>
                <w:rFonts w:ascii="Times New Roman" w:hAnsi="Times New Roman"/>
                <w:bCs/>
                <w:sz w:val="22"/>
                <w:szCs w:val="22"/>
              </w:rPr>
              <w:t>wysoką rozdzielczością oraz kalibrację mikroskopu, wraz z opisem powierzchni wzorcowej i instrukcją ich użycia. Próbki przechodzą na własność Zamawiającego.</w:t>
            </w:r>
          </w:p>
        </w:tc>
        <w:tc>
          <w:tcPr>
            <w:tcW w:w="4664" w:type="dxa"/>
          </w:tcPr>
          <w:p w14:paraId="3A00524C" w14:textId="09E70A60" w:rsidR="007C002F" w:rsidRPr="00C917D7" w:rsidRDefault="007C002F" w:rsidP="007C002F">
            <w:pPr>
              <w:suppressAutoHyphens w:val="0"/>
              <w:spacing w:line="276" w:lineRule="auto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permStart w:id="271075282" w:edGrp="everyone"/>
            <w:r w:rsidRPr="00C917D7">
              <w:rPr>
                <w:rFonts w:asciiTheme="majorBidi" w:hAnsiTheme="majorBidi" w:cstheme="majorBidi"/>
                <w:b/>
                <w:sz w:val="20"/>
                <w:szCs w:val="20"/>
              </w:rPr>
              <w:t xml:space="preserve">                                                                          </w:t>
            </w:r>
            <w:permEnd w:id="271075282"/>
          </w:p>
        </w:tc>
      </w:tr>
    </w:tbl>
    <w:p w14:paraId="4AA9673C" w14:textId="77777777" w:rsidR="00B43EDB" w:rsidRDefault="00C34FCC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  <w:r w:rsidRPr="00C917D7">
        <w:rPr>
          <w:rFonts w:asciiTheme="majorBidi" w:hAnsiTheme="majorBidi" w:cstheme="majorBidi"/>
          <w:b/>
          <w:sz w:val="20"/>
          <w:szCs w:val="20"/>
        </w:rPr>
        <w:t xml:space="preserve">UWAGA: 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ab/>
      </w:r>
      <w:r w:rsidRPr="00C917D7">
        <w:rPr>
          <w:rFonts w:asciiTheme="majorBidi" w:hAnsiTheme="majorBidi" w:cstheme="majorBidi"/>
          <w:b/>
          <w:sz w:val="20"/>
          <w:szCs w:val="20"/>
        </w:rPr>
        <w:t xml:space="preserve">Do wykazu należy dołączyć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specyfikację techniczną oferowanego przedmiotu zamówienia, z</w:t>
      </w:r>
      <w:r w:rsidR="00545A81" w:rsidRPr="00C917D7">
        <w:rPr>
          <w:rFonts w:asciiTheme="majorBidi" w:hAnsiTheme="majorBidi" w:cstheme="majorBidi"/>
          <w:b/>
          <w:sz w:val="20"/>
          <w:szCs w:val="20"/>
        </w:rPr>
        <w:t> 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 xml:space="preserve">uwzględnieniem wymagań zawartych w rozdz. </w:t>
      </w:r>
      <w:r w:rsidR="00E41267" w:rsidRPr="00C917D7">
        <w:rPr>
          <w:rFonts w:asciiTheme="majorBidi" w:hAnsiTheme="majorBidi" w:cstheme="majorBidi"/>
          <w:b/>
          <w:sz w:val="20"/>
          <w:szCs w:val="20"/>
        </w:rPr>
        <w:t xml:space="preserve">V. </w:t>
      </w:r>
      <w:r w:rsidR="00B617F3" w:rsidRPr="00C917D7">
        <w:rPr>
          <w:rFonts w:asciiTheme="majorBidi" w:hAnsiTheme="majorBidi" w:cstheme="majorBidi"/>
          <w:b/>
          <w:sz w:val="20"/>
          <w:szCs w:val="20"/>
        </w:rPr>
        <w:t>SWZ.</w:t>
      </w:r>
    </w:p>
    <w:p w14:paraId="5FEA5751" w14:textId="77777777" w:rsidR="00B43EDB" w:rsidRPr="00B43EDB" w:rsidRDefault="00B43EDB" w:rsidP="00B43EDB">
      <w:pPr>
        <w:spacing w:before="120" w:line="276" w:lineRule="auto"/>
        <w:ind w:left="1134" w:hanging="1134"/>
        <w:jc w:val="both"/>
        <w:rPr>
          <w:rFonts w:asciiTheme="majorBidi" w:hAnsiTheme="majorBidi" w:cstheme="majorBidi"/>
          <w:b/>
          <w:sz w:val="20"/>
          <w:szCs w:val="20"/>
        </w:rPr>
      </w:pP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C2106B" w:rsidRPr="00455115" w14:paraId="42AC7C9D" w14:textId="77777777" w:rsidTr="00B43EDB">
        <w:trPr>
          <w:trHeight w:val="258"/>
        </w:trPr>
        <w:tc>
          <w:tcPr>
            <w:tcW w:w="2835" w:type="dxa"/>
            <w:vAlign w:val="bottom"/>
          </w:tcPr>
          <w:p w14:paraId="3C249531" w14:textId="77777777" w:rsidR="00FE0B3D" w:rsidRPr="00455115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1" w:name="_Hlk114045177"/>
            <w:permStart w:id="1365837725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1365837725"/>
          </w:p>
        </w:tc>
        <w:tc>
          <w:tcPr>
            <w:tcW w:w="1552" w:type="dxa"/>
            <w:vAlign w:val="bottom"/>
          </w:tcPr>
          <w:p w14:paraId="627C5FAD" w14:textId="77777777" w:rsidR="00FE0B3D" w:rsidRPr="00455115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2075426630" w:edGrp="everyone"/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FE0B3D" w:rsidRPr="0045511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ermEnd w:id="2075426630"/>
          </w:p>
        </w:tc>
        <w:tc>
          <w:tcPr>
            <w:tcW w:w="4366" w:type="dxa"/>
            <w:vAlign w:val="bottom"/>
          </w:tcPr>
          <w:p w14:paraId="586F58BF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C2106B" w:rsidRPr="00455115" w14:paraId="146DD503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6E357C15" w14:textId="77777777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14E624CC" w14:textId="77777777" w:rsidR="00FE0B3D" w:rsidRPr="00455115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5C1E60A1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5115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</w:t>
            </w:r>
          </w:p>
        </w:tc>
      </w:tr>
      <w:tr w:rsidR="006E0838" w:rsidRPr="00455115" w14:paraId="18231649" w14:textId="77777777" w:rsidTr="00B43EDB">
        <w:trPr>
          <w:trHeight w:val="310"/>
        </w:trPr>
        <w:tc>
          <w:tcPr>
            <w:tcW w:w="2835" w:type="dxa"/>
          </w:tcPr>
          <w:p w14:paraId="5491835E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6D699E96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07F5E0D9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7EBF9E26" w14:textId="77777777" w:rsidR="00FE0B3D" w:rsidRPr="00455115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55115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  <w:bookmarkEnd w:id="1"/>
    </w:tbl>
    <w:p w14:paraId="151AB960" w14:textId="77777777" w:rsidR="008D32B4" w:rsidRPr="00455115" w:rsidRDefault="008D32B4" w:rsidP="00B43EDB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455115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A2928" w14:textId="77777777" w:rsidR="00446218" w:rsidRDefault="00446218" w:rsidP="00ED1BDF">
      <w:r>
        <w:separator/>
      </w:r>
    </w:p>
  </w:endnote>
  <w:endnote w:type="continuationSeparator" w:id="0">
    <w:p w14:paraId="02E095E9" w14:textId="77777777" w:rsidR="00446218" w:rsidRDefault="0044621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20FC5" w14:textId="77777777" w:rsidR="00CB1875" w:rsidRPr="00DD7B58" w:rsidRDefault="00DD7B58" w:rsidP="00584F89">
    <w:pPr>
      <w:pBdr>
        <w:top w:val="single" w:sz="4" w:space="1" w:color="auto"/>
      </w:pBdr>
      <w:tabs>
        <w:tab w:val="left" w:pos="2028"/>
        <w:tab w:val="center" w:pos="4679"/>
      </w:tabs>
      <w:spacing w:before="120"/>
      <w:ind w:hanging="142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9F0BD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9F0BDE">
      <w:rPr>
        <w:rFonts w:ascii="Times New Roman" w:hAnsi="Times New Roman"/>
        <w:sz w:val="20"/>
        <w:szCs w:val="20"/>
      </w:rPr>
      <w:fldChar w:fldCharType="separate"/>
    </w:r>
    <w:r w:rsidR="00E63189">
      <w:rPr>
        <w:rFonts w:ascii="Times New Roman" w:hAnsi="Times New Roman"/>
        <w:noProof/>
        <w:sz w:val="20"/>
        <w:szCs w:val="20"/>
      </w:rPr>
      <w:t>7</w:t>
    </w:r>
    <w:r w:rsidR="009F0BD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D679BA">
      <w:rPr>
        <w:rFonts w:ascii="Times New Roman" w:hAnsi="Times New Roman"/>
        <w:noProof/>
        <w:sz w:val="20"/>
        <w:szCs w:val="20"/>
      </w:rPr>
      <w:fldChar w:fldCharType="begin"/>
    </w:r>
    <w:r w:rsidR="00D679BA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D679BA">
      <w:rPr>
        <w:rFonts w:ascii="Times New Roman" w:hAnsi="Times New Roman"/>
        <w:noProof/>
        <w:sz w:val="20"/>
        <w:szCs w:val="20"/>
      </w:rPr>
      <w:fldChar w:fldCharType="separate"/>
    </w:r>
    <w:r w:rsidR="00E63189">
      <w:rPr>
        <w:rFonts w:ascii="Times New Roman" w:hAnsi="Times New Roman"/>
        <w:noProof/>
        <w:sz w:val="20"/>
        <w:szCs w:val="20"/>
      </w:rPr>
      <w:t>7</w:t>
    </w:r>
    <w:r w:rsidR="00D679B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4E3D3" w14:textId="77777777" w:rsidR="00446218" w:rsidRDefault="00446218" w:rsidP="00ED1BDF">
      <w:r>
        <w:separator/>
      </w:r>
    </w:p>
  </w:footnote>
  <w:footnote w:type="continuationSeparator" w:id="0">
    <w:p w14:paraId="4574E39E" w14:textId="77777777" w:rsidR="00446218" w:rsidRDefault="0044621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DA2EB3" w14:paraId="71F53A7F" w14:textId="77777777" w:rsidTr="009F785F">
      <w:tc>
        <w:tcPr>
          <w:tcW w:w="4962" w:type="dxa"/>
        </w:tcPr>
        <w:p w14:paraId="2D7E2AEB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Załącznik Nr </w:t>
          </w:r>
          <w:r w:rsidRPr="00DA2EB3">
            <w:rPr>
              <w:rFonts w:ascii="Times New Roman" w:hAnsi="Times New Roman"/>
            </w:rPr>
            <w:t>3</w:t>
          </w:r>
          <w:r w:rsidR="00C14FEA" w:rsidRPr="00DA2EB3">
            <w:rPr>
              <w:rFonts w:ascii="Times New Roman" w:hAnsi="Times New Roman"/>
            </w:rPr>
            <w:t xml:space="preserve"> </w:t>
          </w:r>
          <w:r w:rsidRPr="009F785F">
            <w:rPr>
              <w:rFonts w:ascii="Times New Roman" w:hAnsi="Times New Roman"/>
            </w:rPr>
            <w:t>do SWZ</w:t>
          </w:r>
          <w:r w:rsidRPr="009F785F">
            <w:rPr>
              <w:rFonts w:ascii="Times New Roman" w:hAnsi="Times New Roman"/>
              <w:kern w:val="3"/>
              <w:lang w:eastAsia="pl-PL"/>
            </w:rPr>
            <w:t xml:space="preserve"> – Tabela zgodności</w:t>
          </w:r>
        </w:p>
      </w:tc>
      <w:tc>
        <w:tcPr>
          <w:tcW w:w="425" w:type="dxa"/>
        </w:tcPr>
        <w:p w14:paraId="5C414559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4F0E4837" w14:textId="3C135159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</w:rPr>
          </w:pPr>
          <w:r w:rsidRPr="009F785F">
            <w:rPr>
              <w:rFonts w:ascii="Times New Roman" w:hAnsi="Times New Roman"/>
            </w:rPr>
            <w:t xml:space="preserve">Znak sprawy: </w:t>
          </w:r>
          <w:r w:rsidR="00DA2EB3" w:rsidRPr="00DA2EB3">
            <w:rPr>
              <w:rFonts w:ascii="Times New Roman" w:hAnsi="Times New Roman"/>
            </w:rPr>
            <w:t>ZP-2401-</w:t>
          </w:r>
          <w:r w:rsidR="00996447">
            <w:rPr>
              <w:rFonts w:ascii="Times New Roman" w:hAnsi="Times New Roman"/>
            </w:rPr>
            <w:t>1</w:t>
          </w:r>
          <w:r w:rsidR="00DA2EB3" w:rsidRPr="00DA2EB3">
            <w:rPr>
              <w:rFonts w:ascii="Times New Roman" w:hAnsi="Times New Roman"/>
            </w:rPr>
            <w:t>/2</w:t>
          </w:r>
          <w:r w:rsidR="009C632E">
            <w:rPr>
              <w:rFonts w:ascii="Times New Roman" w:hAnsi="Times New Roman"/>
            </w:rPr>
            <w:t>6</w:t>
          </w:r>
        </w:p>
      </w:tc>
    </w:tr>
  </w:tbl>
  <w:p w14:paraId="67D21624" w14:textId="77777777" w:rsidR="00D112CB" w:rsidRPr="00FE0B3D" w:rsidRDefault="00D112CB" w:rsidP="00584F89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ind w:left="-142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6891"/>
    <w:multiLevelType w:val="hybridMultilevel"/>
    <w:tmpl w:val="AC8E45FA"/>
    <w:lvl w:ilvl="0" w:tplc="0D78FC44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2A40139F"/>
    <w:multiLevelType w:val="hybridMultilevel"/>
    <w:tmpl w:val="807A579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2A886C29"/>
    <w:multiLevelType w:val="hybridMultilevel"/>
    <w:tmpl w:val="DA6882C0"/>
    <w:lvl w:ilvl="0" w:tplc="641E5B16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2B215177"/>
    <w:multiLevelType w:val="hybridMultilevel"/>
    <w:tmpl w:val="80F48FE4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 w15:restartNumberingAfterBreak="0">
    <w:nsid w:val="2FC25E3A"/>
    <w:multiLevelType w:val="hybridMultilevel"/>
    <w:tmpl w:val="27AA0EE4"/>
    <w:lvl w:ilvl="0" w:tplc="7EEEDD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269094F"/>
    <w:multiLevelType w:val="hybridMultilevel"/>
    <w:tmpl w:val="D22A3BA6"/>
    <w:lvl w:ilvl="0" w:tplc="DC58D2AC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6380751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75F5156"/>
    <w:multiLevelType w:val="hybridMultilevel"/>
    <w:tmpl w:val="3B327F46"/>
    <w:lvl w:ilvl="0" w:tplc="1BE20A04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4BC043FD"/>
    <w:multiLevelType w:val="hybridMultilevel"/>
    <w:tmpl w:val="F472720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A406E2"/>
    <w:multiLevelType w:val="hybridMultilevel"/>
    <w:tmpl w:val="D90AE67E"/>
    <w:lvl w:ilvl="0" w:tplc="2812B73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EAD11D4"/>
    <w:multiLevelType w:val="hybridMultilevel"/>
    <w:tmpl w:val="4D16D14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174AAB"/>
    <w:multiLevelType w:val="hybridMultilevel"/>
    <w:tmpl w:val="E85E0646"/>
    <w:lvl w:ilvl="0" w:tplc="7FA6652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0267853"/>
    <w:multiLevelType w:val="hybridMultilevel"/>
    <w:tmpl w:val="5252A7C2"/>
    <w:lvl w:ilvl="0" w:tplc="04150019">
      <w:start w:val="1"/>
      <w:numFmt w:val="lowerLetter"/>
      <w:lvlText w:val="%1."/>
      <w:lvlJc w:val="left"/>
      <w:pPr>
        <w:ind w:left="2160" w:hanging="360"/>
      </w:pPr>
    </w:lvl>
    <w:lvl w:ilvl="1" w:tplc="00AE6ADE">
      <w:start w:val="1"/>
      <w:numFmt w:val="lowerLetter"/>
      <w:lvlText w:val="%2."/>
      <w:lvlJc w:val="left"/>
      <w:pPr>
        <w:ind w:left="2880" w:hanging="360"/>
      </w:pPr>
      <w:rPr>
        <w:sz w:val="24"/>
      </w:r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4FC0C836">
      <w:start w:val="12"/>
      <w:numFmt w:val="bullet"/>
      <w:lvlText w:val=""/>
      <w:lvlJc w:val="left"/>
      <w:pPr>
        <w:ind w:left="4320" w:hanging="360"/>
      </w:pPr>
      <w:rPr>
        <w:rFonts w:ascii="Symbol" w:eastAsia="Calibri" w:hAnsi="Symbol" w:cstheme="minorHAnsi" w:hint="default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3007116"/>
    <w:multiLevelType w:val="hybridMultilevel"/>
    <w:tmpl w:val="A06E4986"/>
    <w:lvl w:ilvl="0" w:tplc="02A4858C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 w15:restartNumberingAfterBreak="0">
    <w:nsid w:val="585E54D5"/>
    <w:multiLevelType w:val="multilevel"/>
    <w:tmpl w:val="0EF64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DD8008F"/>
    <w:multiLevelType w:val="hybridMultilevel"/>
    <w:tmpl w:val="EC785A1A"/>
    <w:lvl w:ilvl="0" w:tplc="FB0A5256">
      <w:start w:val="1"/>
      <w:numFmt w:val="lowerLetter"/>
      <w:lvlText w:val="%1."/>
      <w:lvlJc w:val="left"/>
      <w:pPr>
        <w:ind w:left="502" w:hanging="360"/>
      </w:pPr>
      <w:rPr>
        <w:rFonts w:hint="default"/>
        <w:sz w:val="22"/>
        <w:szCs w:val="22"/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040F8"/>
    <w:multiLevelType w:val="hybridMultilevel"/>
    <w:tmpl w:val="4A620E28"/>
    <w:lvl w:ilvl="0" w:tplc="6428AFFA">
      <w:start w:val="1"/>
      <w:numFmt w:val="lowerLetter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A94A51"/>
    <w:multiLevelType w:val="hybridMultilevel"/>
    <w:tmpl w:val="0360D6A6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674B058B"/>
    <w:multiLevelType w:val="hybridMultilevel"/>
    <w:tmpl w:val="47A4B80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0" w15:restartNumberingAfterBreak="0">
    <w:nsid w:val="67FA28F1"/>
    <w:multiLevelType w:val="hybridMultilevel"/>
    <w:tmpl w:val="710ECA52"/>
    <w:lvl w:ilvl="0" w:tplc="3DE2685A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1" w15:restartNumberingAfterBreak="0">
    <w:nsid w:val="76A43E02"/>
    <w:multiLevelType w:val="hybridMultilevel"/>
    <w:tmpl w:val="C2502718"/>
    <w:lvl w:ilvl="0" w:tplc="1BE8F856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  <w:lang w:val="pl-PL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425618787">
    <w:abstractNumId w:val="2"/>
  </w:num>
  <w:num w:numId="2" w16cid:durableId="812909396">
    <w:abstractNumId w:val="7"/>
  </w:num>
  <w:num w:numId="3" w16cid:durableId="1781027268">
    <w:abstractNumId w:val="16"/>
  </w:num>
  <w:num w:numId="4" w16cid:durableId="12849992">
    <w:abstractNumId w:val="0"/>
  </w:num>
  <w:num w:numId="5" w16cid:durableId="877469974">
    <w:abstractNumId w:val="21"/>
  </w:num>
  <w:num w:numId="6" w16cid:durableId="1869491321">
    <w:abstractNumId w:val="20"/>
  </w:num>
  <w:num w:numId="7" w16cid:durableId="1197818133">
    <w:abstractNumId w:val="4"/>
  </w:num>
  <w:num w:numId="8" w16cid:durableId="521894452">
    <w:abstractNumId w:val="3"/>
  </w:num>
  <w:num w:numId="9" w16cid:durableId="990788522">
    <w:abstractNumId w:val="18"/>
  </w:num>
  <w:num w:numId="10" w16cid:durableId="2095931450">
    <w:abstractNumId w:val="8"/>
  </w:num>
  <w:num w:numId="11" w16cid:durableId="650334915">
    <w:abstractNumId w:val="14"/>
  </w:num>
  <w:num w:numId="12" w16cid:durableId="1261256144">
    <w:abstractNumId w:val="19"/>
  </w:num>
  <w:num w:numId="13" w16cid:durableId="1621103559">
    <w:abstractNumId w:val="15"/>
  </w:num>
  <w:num w:numId="14" w16cid:durableId="1477406386">
    <w:abstractNumId w:val="9"/>
  </w:num>
  <w:num w:numId="15" w16cid:durableId="679621021">
    <w:abstractNumId w:val="5"/>
  </w:num>
  <w:num w:numId="16" w16cid:durableId="1749577541">
    <w:abstractNumId w:val="13"/>
  </w:num>
  <w:num w:numId="17" w16cid:durableId="1821730548">
    <w:abstractNumId w:val="17"/>
  </w:num>
  <w:num w:numId="18" w16cid:durableId="1076702649">
    <w:abstractNumId w:val="12"/>
  </w:num>
  <w:num w:numId="19" w16cid:durableId="1769421021">
    <w:abstractNumId w:val="10"/>
  </w:num>
  <w:num w:numId="20" w16cid:durableId="1029452646">
    <w:abstractNumId w:val="11"/>
  </w:num>
  <w:num w:numId="21" w16cid:durableId="1016886931">
    <w:abstractNumId w:val="6"/>
  </w:num>
  <w:num w:numId="22" w16cid:durableId="34806918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7Q0MjIzMjUyNjEwNzdU0lEKTi0uzszPAykwrAUA71NNpiwAAAA="/>
  </w:docVars>
  <w:rsids>
    <w:rsidRoot w:val="009F5DD5"/>
    <w:rsid w:val="00004858"/>
    <w:rsid w:val="0000518F"/>
    <w:rsid w:val="00007DB1"/>
    <w:rsid w:val="00013272"/>
    <w:rsid w:val="00013D76"/>
    <w:rsid w:val="00013F55"/>
    <w:rsid w:val="00014615"/>
    <w:rsid w:val="000218A8"/>
    <w:rsid w:val="00030EBA"/>
    <w:rsid w:val="000332EA"/>
    <w:rsid w:val="0004299E"/>
    <w:rsid w:val="00045AA8"/>
    <w:rsid w:val="00052756"/>
    <w:rsid w:val="00053C6F"/>
    <w:rsid w:val="00057FE3"/>
    <w:rsid w:val="000631FC"/>
    <w:rsid w:val="0006562E"/>
    <w:rsid w:val="00070342"/>
    <w:rsid w:val="000732EF"/>
    <w:rsid w:val="00073B0A"/>
    <w:rsid w:val="0007691F"/>
    <w:rsid w:val="00083EAC"/>
    <w:rsid w:val="00084384"/>
    <w:rsid w:val="00085816"/>
    <w:rsid w:val="00086C6D"/>
    <w:rsid w:val="00094558"/>
    <w:rsid w:val="00095B87"/>
    <w:rsid w:val="000961A7"/>
    <w:rsid w:val="000A2FB3"/>
    <w:rsid w:val="000A5842"/>
    <w:rsid w:val="000B041A"/>
    <w:rsid w:val="000B409A"/>
    <w:rsid w:val="000B5B6A"/>
    <w:rsid w:val="000B7876"/>
    <w:rsid w:val="000C12FC"/>
    <w:rsid w:val="000C7EA3"/>
    <w:rsid w:val="000D143B"/>
    <w:rsid w:val="000D4A2D"/>
    <w:rsid w:val="000D50C5"/>
    <w:rsid w:val="000D6FC6"/>
    <w:rsid w:val="000D779F"/>
    <w:rsid w:val="000E2281"/>
    <w:rsid w:val="000E421D"/>
    <w:rsid w:val="000E5754"/>
    <w:rsid w:val="000E5CC6"/>
    <w:rsid w:val="000F1E29"/>
    <w:rsid w:val="000F4484"/>
    <w:rsid w:val="000F6A9A"/>
    <w:rsid w:val="000F6E65"/>
    <w:rsid w:val="001030E3"/>
    <w:rsid w:val="001036C3"/>
    <w:rsid w:val="00103C4E"/>
    <w:rsid w:val="001055AF"/>
    <w:rsid w:val="001055F1"/>
    <w:rsid w:val="0011175D"/>
    <w:rsid w:val="001123DB"/>
    <w:rsid w:val="00115DCE"/>
    <w:rsid w:val="0011707B"/>
    <w:rsid w:val="0011774B"/>
    <w:rsid w:val="00122E09"/>
    <w:rsid w:val="0012378A"/>
    <w:rsid w:val="001271D9"/>
    <w:rsid w:val="001301D3"/>
    <w:rsid w:val="00134104"/>
    <w:rsid w:val="001454E4"/>
    <w:rsid w:val="00145714"/>
    <w:rsid w:val="0014591D"/>
    <w:rsid w:val="00155547"/>
    <w:rsid w:val="00156CF8"/>
    <w:rsid w:val="00166328"/>
    <w:rsid w:val="0017181F"/>
    <w:rsid w:val="001816D0"/>
    <w:rsid w:val="00181C35"/>
    <w:rsid w:val="00183F84"/>
    <w:rsid w:val="00184367"/>
    <w:rsid w:val="00187F5D"/>
    <w:rsid w:val="001920FD"/>
    <w:rsid w:val="001935EB"/>
    <w:rsid w:val="00194BCB"/>
    <w:rsid w:val="00195319"/>
    <w:rsid w:val="0019580A"/>
    <w:rsid w:val="00197A7F"/>
    <w:rsid w:val="001A13D4"/>
    <w:rsid w:val="001A3C44"/>
    <w:rsid w:val="001A4A30"/>
    <w:rsid w:val="001A6786"/>
    <w:rsid w:val="001B0227"/>
    <w:rsid w:val="001B0EDF"/>
    <w:rsid w:val="001B1061"/>
    <w:rsid w:val="001B15E4"/>
    <w:rsid w:val="001B3162"/>
    <w:rsid w:val="001C7429"/>
    <w:rsid w:val="001D0767"/>
    <w:rsid w:val="001D0D55"/>
    <w:rsid w:val="001D0F17"/>
    <w:rsid w:val="001D20ED"/>
    <w:rsid w:val="001D244D"/>
    <w:rsid w:val="001D29BE"/>
    <w:rsid w:val="001D43F1"/>
    <w:rsid w:val="001E0A88"/>
    <w:rsid w:val="001E1E3E"/>
    <w:rsid w:val="001E23D4"/>
    <w:rsid w:val="001E2E9D"/>
    <w:rsid w:val="001E55F9"/>
    <w:rsid w:val="001F0DD1"/>
    <w:rsid w:val="001F163B"/>
    <w:rsid w:val="001F24DE"/>
    <w:rsid w:val="001F3B8B"/>
    <w:rsid w:val="001F3B96"/>
    <w:rsid w:val="001F5ED5"/>
    <w:rsid w:val="001F6C01"/>
    <w:rsid w:val="00200142"/>
    <w:rsid w:val="00202479"/>
    <w:rsid w:val="00204EFC"/>
    <w:rsid w:val="002119E4"/>
    <w:rsid w:val="00211D9A"/>
    <w:rsid w:val="00212328"/>
    <w:rsid w:val="002167DE"/>
    <w:rsid w:val="00220D3C"/>
    <w:rsid w:val="00221633"/>
    <w:rsid w:val="00225CDA"/>
    <w:rsid w:val="00233240"/>
    <w:rsid w:val="00233EA6"/>
    <w:rsid w:val="00246F40"/>
    <w:rsid w:val="0024797A"/>
    <w:rsid w:val="002533FB"/>
    <w:rsid w:val="002556A5"/>
    <w:rsid w:val="00263473"/>
    <w:rsid w:val="002667CB"/>
    <w:rsid w:val="002725A8"/>
    <w:rsid w:val="00274378"/>
    <w:rsid w:val="00275035"/>
    <w:rsid w:val="00276ED1"/>
    <w:rsid w:val="00277E45"/>
    <w:rsid w:val="0028308E"/>
    <w:rsid w:val="002872D4"/>
    <w:rsid w:val="00291114"/>
    <w:rsid w:val="002A53E1"/>
    <w:rsid w:val="002A61D4"/>
    <w:rsid w:val="002A646D"/>
    <w:rsid w:val="002A74DA"/>
    <w:rsid w:val="002B1441"/>
    <w:rsid w:val="002B2759"/>
    <w:rsid w:val="002B2A64"/>
    <w:rsid w:val="002B6D9A"/>
    <w:rsid w:val="002B7CAC"/>
    <w:rsid w:val="002C0058"/>
    <w:rsid w:val="002C0434"/>
    <w:rsid w:val="002C164B"/>
    <w:rsid w:val="002C2A3D"/>
    <w:rsid w:val="002C3863"/>
    <w:rsid w:val="002C38E5"/>
    <w:rsid w:val="002C3B6F"/>
    <w:rsid w:val="002C506D"/>
    <w:rsid w:val="002C5C76"/>
    <w:rsid w:val="002D5100"/>
    <w:rsid w:val="002D6374"/>
    <w:rsid w:val="002D6C26"/>
    <w:rsid w:val="002E4110"/>
    <w:rsid w:val="002E5967"/>
    <w:rsid w:val="002E5E27"/>
    <w:rsid w:val="002E6004"/>
    <w:rsid w:val="002E7024"/>
    <w:rsid w:val="002E7390"/>
    <w:rsid w:val="002F20D9"/>
    <w:rsid w:val="002F25BB"/>
    <w:rsid w:val="00304E5E"/>
    <w:rsid w:val="00307297"/>
    <w:rsid w:val="00312B04"/>
    <w:rsid w:val="003139BE"/>
    <w:rsid w:val="003143A5"/>
    <w:rsid w:val="003300E6"/>
    <w:rsid w:val="00330377"/>
    <w:rsid w:val="003325D0"/>
    <w:rsid w:val="00333E50"/>
    <w:rsid w:val="00335021"/>
    <w:rsid w:val="0033550F"/>
    <w:rsid w:val="00340AA6"/>
    <w:rsid w:val="00341CC7"/>
    <w:rsid w:val="00343622"/>
    <w:rsid w:val="003452A1"/>
    <w:rsid w:val="003526F6"/>
    <w:rsid w:val="003533AB"/>
    <w:rsid w:val="00354CC7"/>
    <w:rsid w:val="00355831"/>
    <w:rsid w:val="00355DF1"/>
    <w:rsid w:val="003652DD"/>
    <w:rsid w:val="00365D9A"/>
    <w:rsid w:val="003703E6"/>
    <w:rsid w:val="00371932"/>
    <w:rsid w:val="00375B5D"/>
    <w:rsid w:val="00382ABA"/>
    <w:rsid w:val="00384FE4"/>
    <w:rsid w:val="003852F2"/>
    <w:rsid w:val="003856F3"/>
    <w:rsid w:val="003A160B"/>
    <w:rsid w:val="003A29F1"/>
    <w:rsid w:val="003A7FBB"/>
    <w:rsid w:val="003B5BE4"/>
    <w:rsid w:val="003B6A6E"/>
    <w:rsid w:val="003C3A20"/>
    <w:rsid w:val="003C55BD"/>
    <w:rsid w:val="003D380F"/>
    <w:rsid w:val="003D3D73"/>
    <w:rsid w:val="003D45EF"/>
    <w:rsid w:val="003D6B14"/>
    <w:rsid w:val="003D7B67"/>
    <w:rsid w:val="003E100D"/>
    <w:rsid w:val="003E11B1"/>
    <w:rsid w:val="003E30CA"/>
    <w:rsid w:val="003E40E1"/>
    <w:rsid w:val="003E5319"/>
    <w:rsid w:val="003F3E23"/>
    <w:rsid w:val="003F5BC4"/>
    <w:rsid w:val="003F62EA"/>
    <w:rsid w:val="0040207E"/>
    <w:rsid w:val="00405B3A"/>
    <w:rsid w:val="00410A90"/>
    <w:rsid w:val="00411149"/>
    <w:rsid w:val="00413B7C"/>
    <w:rsid w:val="00413C5A"/>
    <w:rsid w:val="004160AC"/>
    <w:rsid w:val="004239C9"/>
    <w:rsid w:val="00425BC5"/>
    <w:rsid w:val="004301AB"/>
    <w:rsid w:val="004371FF"/>
    <w:rsid w:val="00440D00"/>
    <w:rsid w:val="00443816"/>
    <w:rsid w:val="004456DA"/>
    <w:rsid w:val="00446218"/>
    <w:rsid w:val="0044774A"/>
    <w:rsid w:val="00452690"/>
    <w:rsid w:val="00455115"/>
    <w:rsid w:val="004630BD"/>
    <w:rsid w:val="0047139E"/>
    <w:rsid w:val="00473C5F"/>
    <w:rsid w:val="004748B2"/>
    <w:rsid w:val="004771A4"/>
    <w:rsid w:val="004812AF"/>
    <w:rsid w:val="00483F0F"/>
    <w:rsid w:val="00485F9E"/>
    <w:rsid w:val="004875BB"/>
    <w:rsid w:val="004907A4"/>
    <w:rsid w:val="00492021"/>
    <w:rsid w:val="00495E7C"/>
    <w:rsid w:val="004A4575"/>
    <w:rsid w:val="004A6665"/>
    <w:rsid w:val="004A666F"/>
    <w:rsid w:val="004B5D42"/>
    <w:rsid w:val="004B69DA"/>
    <w:rsid w:val="004C022A"/>
    <w:rsid w:val="004C5B8F"/>
    <w:rsid w:val="004C7CE2"/>
    <w:rsid w:val="004D682E"/>
    <w:rsid w:val="004E0ECB"/>
    <w:rsid w:val="004E12D1"/>
    <w:rsid w:val="004E3DCB"/>
    <w:rsid w:val="004E4C7A"/>
    <w:rsid w:val="004E4D99"/>
    <w:rsid w:val="004F0FD4"/>
    <w:rsid w:val="004F24C4"/>
    <w:rsid w:val="004F498F"/>
    <w:rsid w:val="004F7743"/>
    <w:rsid w:val="00514BDE"/>
    <w:rsid w:val="00515D93"/>
    <w:rsid w:val="005229D2"/>
    <w:rsid w:val="005278F8"/>
    <w:rsid w:val="005305C3"/>
    <w:rsid w:val="00531523"/>
    <w:rsid w:val="00533C1E"/>
    <w:rsid w:val="005347D5"/>
    <w:rsid w:val="00534E79"/>
    <w:rsid w:val="00535FA9"/>
    <w:rsid w:val="00540776"/>
    <w:rsid w:val="005422D4"/>
    <w:rsid w:val="00545A81"/>
    <w:rsid w:val="00552073"/>
    <w:rsid w:val="00553E62"/>
    <w:rsid w:val="0055581D"/>
    <w:rsid w:val="005576E3"/>
    <w:rsid w:val="00557795"/>
    <w:rsid w:val="005604A6"/>
    <w:rsid w:val="00560E0F"/>
    <w:rsid w:val="00562E34"/>
    <w:rsid w:val="0056302D"/>
    <w:rsid w:val="0056336F"/>
    <w:rsid w:val="00570EE3"/>
    <w:rsid w:val="005754D9"/>
    <w:rsid w:val="00576813"/>
    <w:rsid w:val="00584F89"/>
    <w:rsid w:val="00590FB9"/>
    <w:rsid w:val="00591BF9"/>
    <w:rsid w:val="005928FE"/>
    <w:rsid w:val="00593056"/>
    <w:rsid w:val="00593C26"/>
    <w:rsid w:val="005948A7"/>
    <w:rsid w:val="00594AA9"/>
    <w:rsid w:val="005A11AE"/>
    <w:rsid w:val="005B76BE"/>
    <w:rsid w:val="005C314E"/>
    <w:rsid w:val="005C557D"/>
    <w:rsid w:val="005C5CA2"/>
    <w:rsid w:val="005D59F2"/>
    <w:rsid w:val="005E1944"/>
    <w:rsid w:val="005E1B0E"/>
    <w:rsid w:val="005E38D4"/>
    <w:rsid w:val="005E4F7F"/>
    <w:rsid w:val="005F277A"/>
    <w:rsid w:val="005F67DE"/>
    <w:rsid w:val="00601D08"/>
    <w:rsid w:val="006027D3"/>
    <w:rsid w:val="00605476"/>
    <w:rsid w:val="00605CE4"/>
    <w:rsid w:val="00607E52"/>
    <w:rsid w:val="00612DF4"/>
    <w:rsid w:val="006135F6"/>
    <w:rsid w:val="00615D72"/>
    <w:rsid w:val="00622BFB"/>
    <w:rsid w:val="00622FD4"/>
    <w:rsid w:val="00624668"/>
    <w:rsid w:val="0062684E"/>
    <w:rsid w:val="00631583"/>
    <w:rsid w:val="00631B2E"/>
    <w:rsid w:val="00634269"/>
    <w:rsid w:val="00634ABC"/>
    <w:rsid w:val="00634D68"/>
    <w:rsid w:val="00637612"/>
    <w:rsid w:val="0064325D"/>
    <w:rsid w:val="00644522"/>
    <w:rsid w:val="006446AE"/>
    <w:rsid w:val="00644827"/>
    <w:rsid w:val="00645EEE"/>
    <w:rsid w:val="00646AAF"/>
    <w:rsid w:val="00646E7B"/>
    <w:rsid w:val="006474D9"/>
    <w:rsid w:val="006546AF"/>
    <w:rsid w:val="006603B6"/>
    <w:rsid w:val="0066165C"/>
    <w:rsid w:val="006616CE"/>
    <w:rsid w:val="00661A47"/>
    <w:rsid w:val="0066280E"/>
    <w:rsid w:val="00662C47"/>
    <w:rsid w:val="00671D25"/>
    <w:rsid w:val="00675E49"/>
    <w:rsid w:val="00676EDE"/>
    <w:rsid w:val="00677455"/>
    <w:rsid w:val="00681097"/>
    <w:rsid w:val="00681761"/>
    <w:rsid w:val="00684E30"/>
    <w:rsid w:val="00686320"/>
    <w:rsid w:val="00690716"/>
    <w:rsid w:val="006B1DA1"/>
    <w:rsid w:val="006B3D18"/>
    <w:rsid w:val="006B7095"/>
    <w:rsid w:val="006C1246"/>
    <w:rsid w:val="006C1C14"/>
    <w:rsid w:val="006C1D61"/>
    <w:rsid w:val="006C35D5"/>
    <w:rsid w:val="006C57F9"/>
    <w:rsid w:val="006D16A0"/>
    <w:rsid w:val="006D4FB4"/>
    <w:rsid w:val="006D6CBD"/>
    <w:rsid w:val="006E0838"/>
    <w:rsid w:val="006E24A4"/>
    <w:rsid w:val="006F0752"/>
    <w:rsid w:val="006F6A25"/>
    <w:rsid w:val="006F7A52"/>
    <w:rsid w:val="00702940"/>
    <w:rsid w:val="00702EFC"/>
    <w:rsid w:val="0070359E"/>
    <w:rsid w:val="00704FFE"/>
    <w:rsid w:val="0070750C"/>
    <w:rsid w:val="00717CC1"/>
    <w:rsid w:val="00721BFC"/>
    <w:rsid w:val="0072658D"/>
    <w:rsid w:val="00735CA7"/>
    <w:rsid w:val="007428AD"/>
    <w:rsid w:val="0074434A"/>
    <w:rsid w:val="0074659A"/>
    <w:rsid w:val="00746A1F"/>
    <w:rsid w:val="007474F2"/>
    <w:rsid w:val="00750755"/>
    <w:rsid w:val="007614F2"/>
    <w:rsid w:val="00771EDC"/>
    <w:rsid w:val="00781267"/>
    <w:rsid w:val="007826B4"/>
    <w:rsid w:val="0078284B"/>
    <w:rsid w:val="0078432B"/>
    <w:rsid w:val="00786810"/>
    <w:rsid w:val="0079196A"/>
    <w:rsid w:val="007978A7"/>
    <w:rsid w:val="00797BB1"/>
    <w:rsid w:val="007A1DE8"/>
    <w:rsid w:val="007A317A"/>
    <w:rsid w:val="007A563B"/>
    <w:rsid w:val="007A7726"/>
    <w:rsid w:val="007B2E4A"/>
    <w:rsid w:val="007B4E72"/>
    <w:rsid w:val="007B6326"/>
    <w:rsid w:val="007B7F89"/>
    <w:rsid w:val="007C002F"/>
    <w:rsid w:val="007C0513"/>
    <w:rsid w:val="007C1025"/>
    <w:rsid w:val="007C4379"/>
    <w:rsid w:val="007C4AA6"/>
    <w:rsid w:val="007C683D"/>
    <w:rsid w:val="007D0289"/>
    <w:rsid w:val="007D15F6"/>
    <w:rsid w:val="007D21F8"/>
    <w:rsid w:val="007E495A"/>
    <w:rsid w:val="007E4C5E"/>
    <w:rsid w:val="007E566B"/>
    <w:rsid w:val="007E5E53"/>
    <w:rsid w:val="007E66D0"/>
    <w:rsid w:val="007F0474"/>
    <w:rsid w:val="007F09C3"/>
    <w:rsid w:val="007F4489"/>
    <w:rsid w:val="007F4A6D"/>
    <w:rsid w:val="00807066"/>
    <w:rsid w:val="00810DBE"/>
    <w:rsid w:val="00812F79"/>
    <w:rsid w:val="00817FF1"/>
    <w:rsid w:val="0082049B"/>
    <w:rsid w:val="00831814"/>
    <w:rsid w:val="00831D00"/>
    <w:rsid w:val="00837187"/>
    <w:rsid w:val="0084025C"/>
    <w:rsid w:val="0084677D"/>
    <w:rsid w:val="00857917"/>
    <w:rsid w:val="00864151"/>
    <w:rsid w:val="00866C79"/>
    <w:rsid w:val="00870357"/>
    <w:rsid w:val="00872CAE"/>
    <w:rsid w:val="008743C9"/>
    <w:rsid w:val="00874DAF"/>
    <w:rsid w:val="00875A72"/>
    <w:rsid w:val="008769A7"/>
    <w:rsid w:val="00883ABE"/>
    <w:rsid w:val="008850BD"/>
    <w:rsid w:val="008909A8"/>
    <w:rsid w:val="00896B77"/>
    <w:rsid w:val="008A3781"/>
    <w:rsid w:val="008A4286"/>
    <w:rsid w:val="008B3DE4"/>
    <w:rsid w:val="008B5CC5"/>
    <w:rsid w:val="008C16BA"/>
    <w:rsid w:val="008C290F"/>
    <w:rsid w:val="008D0152"/>
    <w:rsid w:val="008D0BB4"/>
    <w:rsid w:val="008D0D9A"/>
    <w:rsid w:val="008D32B4"/>
    <w:rsid w:val="008D611B"/>
    <w:rsid w:val="008D7300"/>
    <w:rsid w:val="008E0D73"/>
    <w:rsid w:val="008E2760"/>
    <w:rsid w:val="008E2FD4"/>
    <w:rsid w:val="008E312B"/>
    <w:rsid w:val="008E336A"/>
    <w:rsid w:val="008E33D7"/>
    <w:rsid w:val="008E42CB"/>
    <w:rsid w:val="008F6106"/>
    <w:rsid w:val="009019E5"/>
    <w:rsid w:val="00901F70"/>
    <w:rsid w:val="00904C25"/>
    <w:rsid w:val="009057C9"/>
    <w:rsid w:val="009102DC"/>
    <w:rsid w:val="00913362"/>
    <w:rsid w:val="00917D8A"/>
    <w:rsid w:val="0092371F"/>
    <w:rsid w:val="00925DBA"/>
    <w:rsid w:val="009323F1"/>
    <w:rsid w:val="00932A21"/>
    <w:rsid w:val="00936988"/>
    <w:rsid w:val="00952566"/>
    <w:rsid w:val="009559F4"/>
    <w:rsid w:val="00957577"/>
    <w:rsid w:val="009602B1"/>
    <w:rsid w:val="00961C18"/>
    <w:rsid w:val="00961C8C"/>
    <w:rsid w:val="00962EFE"/>
    <w:rsid w:val="00965273"/>
    <w:rsid w:val="00966033"/>
    <w:rsid w:val="009668E5"/>
    <w:rsid w:val="00967F9D"/>
    <w:rsid w:val="009703A4"/>
    <w:rsid w:val="009710F4"/>
    <w:rsid w:val="00972573"/>
    <w:rsid w:val="00975555"/>
    <w:rsid w:val="00975AD2"/>
    <w:rsid w:val="00995AB2"/>
    <w:rsid w:val="00996447"/>
    <w:rsid w:val="009A1CDF"/>
    <w:rsid w:val="009A35F7"/>
    <w:rsid w:val="009A66BC"/>
    <w:rsid w:val="009A672C"/>
    <w:rsid w:val="009A7A02"/>
    <w:rsid w:val="009B690C"/>
    <w:rsid w:val="009C179B"/>
    <w:rsid w:val="009C1C86"/>
    <w:rsid w:val="009C28A2"/>
    <w:rsid w:val="009C632E"/>
    <w:rsid w:val="009D5557"/>
    <w:rsid w:val="009D7107"/>
    <w:rsid w:val="009E0672"/>
    <w:rsid w:val="009E4C33"/>
    <w:rsid w:val="009E577F"/>
    <w:rsid w:val="009E6FF1"/>
    <w:rsid w:val="009E72E2"/>
    <w:rsid w:val="009E7422"/>
    <w:rsid w:val="009E7B93"/>
    <w:rsid w:val="009F0BDE"/>
    <w:rsid w:val="009F239B"/>
    <w:rsid w:val="009F32F3"/>
    <w:rsid w:val="009F5DD5"/>
    <w:rsid w:val="009F61D9"/>
    <w:rsid w:val="009F665F"/>
    <w:rsid w:val="009F67B9"/>
    <w:rsid w:val="009F6A09"/>
    <w:rsid w:val="009F785F"/>
    <w:rsid w:val="00A003D6"/>
    <w:rsid w:val="00A02784"/>
    <w:rsid w:val="00A04BAE"/>
    <w:rsid w:val="00A05912"/>
    <w:rsid w:val="00A06B85"/>
    <w:rsid w:val="00A12E2E"/>
    <w:rsid w:val="00A130B4"/>
    <w:rsid w:val="00A168A7"/>
    <w:rsid w:val="00A16C35"/>
    <w:rsid w:val="00A17E3B"/>
    <w:rsid w:val="00A24BE1"/>
    <w:rsid w:val="00A26235"/>
    <w:rsid w:val="00A30207"/>
    <w:rsid w:val="00A305E5"/>
    <w:rsid w:val="00A31D62"/>
    <w:rsid w:val="00A350D5"/>
    <w:rsid w:val="00A40C40"/>
    <w:rsid w:val="00A44CAC"/>
    <w:rsid w:val="00A518BE"/>
    <w:rsid w:val="00A51F7A"/>
    <w:rsid w:val="00A5236D"/>
    <w:rsid w:val="00A56317"/>
    <w:rsid w:val="00A56F14"/>
    <w:rsid w:val="00A5701C"/>
    <w:rsid w:val="00A618F1"/>
    <w:rsid w:val="00A61EB5"/>
    <w:rsid w:val="00A656F1"/>
    <w:rsid w:val="00A7322E"/>
    <w:rsid w:val="00A82EBC"/>
    <w:rsid w:val="00A84297"/>
    <w:rsid w:val="00A84744"/>
    <w:rsid w:val="00A851D1"/>
    <w:rsid w:val="00A85B61"/>
    <w:rsid w:val="00A86503"/>
    <w:rsid w:val="00A90E4F"/>
    <w:rsid w:val="00A95E4F"/>
    <w:rsid w:val="00AA20A8"/>
    <w:rsid w:val="00AA610C"/>
    <w:rsid w:val="00AA68A3"/>
    <w:rsid w:val="00AB04EF"/>
    <w:rsid w:val="00AB1AD9"/>
    <w:rsid w:val="00AB2733"/>
    <w:rsid w:val="00AB52CD"/>
    <w:rsid w:val="00AB646B"/>
    <w:rsid w:val="00AB7BA3"/>
    <w:rsid w:val="00AC30A4"/>
    <w:rsid w:val="00AC50AB"/>
    <w:rsid w:val="00AC786F"/>
    <w:rsid w:val="00AD0557"/>
    <w:rsid w:val="00AD5D9B"/>
    <w:rsid w:val="00AD6A02"/>
    <w:rsid w:val="00AD6FDD"/>
    <w:rsid w:val="00AD759A"/>
    <w:rsid w:val="00AD7E84"/>
    <w:rsid w:val="00AE4863"/>
    <w:rsid w:val="00AF2449"/>
    <w:rsid w:val="00AF2C52"/>
    <w:rsid w:val="00AF3593"/>
    <w:rsid w:val="00AF37F2"/>
    <w:rsid w:val="00AF688F"/>
    <w:rsid w:val="00AF6F1C"/>
    <w:rsid w:val="00B02C5A"/>
    <w:rsid w:val="00B0643D"/>
    <w:rsid w:val="00B0693C"/>
    <w:rsid w:val="00B15008"/>
    <w:rsid w:val="00B15323"/>
    <w:rsid w:val="00B15619"/>
    <w:rsid w:val="00B15723"/>
    <w:rsid w:val="00B24BC6"/>
    <w:rsid w:val="00B30F25"/>
    <w:rsid w:val="00B3527A"/>
    <w:rsid w:val="00B36C47"/>
    <w:rsid w:val="00B40003"/>
    <w:rsid w:val="00B403FA"/>
    <w:rsid w:val="00B40BAF"/>
    <w:rsid w:val="00B415E9"/>
    <w:rsid w:val="00B43EDB"/>
    <w:rsid w:val="00B4407C"/>
    <w:rsid w:val="00B46485"/>
    <w:rsid w:val="00B479C3"/>
    <w:rsid w:val="00B51AD9"/>
    <w:rsid w:val="00B55D1C"/>
    <w:rsid w:val="00B57C86"/>
    <w:rsid w:val="00B617F3"/>
    <w:rsid w:val="00B632C4"/>
    <w:rsid w:val="00B6378B"/>
    <w:rsid w:val="00B67D49"/>
    <w:rsid w:val="00B70762"/>
    <w:rsid w:val="00B71680"/>
    <w:rsid w:val="00B73A9F"/>
    <w:rsid w:val="00B81A3A"/>
    <w:rsid w:val="00B83180"/>
    <w:rsid w:val="00B8637B"/>
    <w:rsid w:val="00B87CFA"/>
    <w:rsid w:val="00B916C6"/>
    <w:rsid w:val="00B9199E"/>
    <w:rsid w:val="00B91ED7"/>
    <w:rsid w:val="00B95779"/>
    <w:rsid w:val="00BA4F70"/>
    <w:rsid w:val="00BB0B53"/>
    <w:rsid w:val="00BB6601"/>
    <w:rsid w:val="00BB7B12"/>
    <w:rsid w:val="00BC26C9"/>
    <w:rsid w:val="00BC4A50"/>
    <w:rsid w:val="00BC5BA0"/>
    <w:rsid w:val="00BD308E"/>
    <w:rsid w:val="00BE0CF3"/>
    <w:rsid w:val="00BE2844"/>
    <w:rsid w:val="00BE4AB8"/>
    <w:rsid w:val="00BE4AF1"/>
    <w:rsid w:val="00BE5727"/>
    <w:rsid w:val="00BF0ECB"/>
    <w:rsid w:val="00BF17C6"/>
    <w:rsid w:val="00BF2232"/>
    <w:rsid w:val="00BF6DCC"/>
    <w:rsid w:val="00BF7B12"/>
    <w:rsid w:val="00C0785A"/>
    <w:rsid w:val="00C12200"/>
    <w:rsid w:val="00C126FB"/>
    <w:rsid w:val="00C14FEA"/>
    <w:rsid w:val="00C16632"/>
    <w:rsid w:val="00C2106B"/>
    <w:rsid w:val="00C34599"/>
    <w:rsid w:val="00C34EB1"/>
    <w:rsid w:val="00C34FCC"/>
    <w:rsid w:val="00C41812"/>
    <w:rsid w:val="00C45227"/>
    <w:rsid w:val="00C455BF"/>
    <w:rsid w:val="00C477ED"/>
    <w:rsid w:val="00C54724"/>
    <w:rsid w:val="00C54D5F"/>
    <w:rsid w:val="00C576B5"/>
    <w:rsid w:val="00C60AE8"/>
    <w:rsid w:val="00C6184E"/>
    <w:rsid w:val="00C61D86"/>
    <w:rsid w:val="00C675D6"/>
    <w:rsid w:val="00C710DA"/>
    <w:rsid w:val="00C74357"/>
    <w:rsid w:val="00C7493E"/>
    <w:rsid w:val="00C76148"/>
    <w:rsid w:val="00C7776F"/>
    <w:rsid w:val="00C8220D"/>
    <w:rsid w:val="00C856FD"/>
    <w:rsid w:val="00C917D7"/>
    <w:rsid w:val="00C934C4"/>
    <w:rsid w:val="00C93602"/>
    <w:rsid w:val="00C938FE"/>
    <w:rsid w:val="00C94D4A"/>
    <w:rsid w:val="00CA3E12"/>
    <w:rsid w:val="00CA42D4"/>
    <w:rsid w:val="00CA4EA5"/>
    <w:rsid w:val="00CA7ADD"/>
    <w:rsid w:val="00CB0543"/>
    <w:rsid w:val="00CB1875"/>
    <w:rsid w:val="00CB379C"/>
    <w:rsid w:val="00CC0EA3"/>
    <w:rsid w:val="00CC516F"/>
    <w:rsid w:val="00CC5461"/>
    <w:rsid w:val="00CC5734"/>
    <w:rsid w:val="00CD2009"/>
    <w:rsid w:val="00CD47E9"/>
    <w:rsid w:val="00CD5160"/>
    <w:rsid w:val="00CD75E1"/>
    <w:rsid w:val="00CE28F2"/>
    <w:rsid w:val="00CE7828"/>
    <w:rsid w:val="00CF136E"/>
    <w:rsid w:val="00CF18B0"/>
    <w:rsid w:val="00CF32B0"/>
    <w:rsid w:val="00CF4530"/>
    <w:rsid w:val="00CF484B"/>
    <w:rsid w:val="00D0093B"/>
    <w:rsid w:val="00D0309A"/>
    <w:rsid w:val="00D0500C"/>
    <w:rsid w:val="00D05156"/>
    <w:rsid w:val="00D10D5C"/>
    <w:rsid w:val="00D112CB"/>
    <w:rsid w:val="00D12531"/>
    <w:rsid w:val="00D15BF7"/>
    <w:rsid w:val="00D21329"/>
    <w:rsid w:val="00D220AF"/>
    <w:rsid w:val="00D234F7"/>
    <w:rsid w:val="00D23782"/>
    <w:rsid w:val="00D23A24"/>
    <w:rsid w:val="00D2527B"/>
    <w:rsid w:val="00D3060A"/>
    <w:rsid w:val="00D313EB"/>
    <w:rsid w:val="00D37FDA"/>
    <w:rsid w:val="00D407DD"/>
    <w:rsid w:val="00D40868"/>
    <w:rsid w:val="00D43366"/>
    <w:rsid w:val="00D452C3"/>
    <w:rsid w:val="00D46731"/>
    <w:rsid w:val="00D47495"/>
    <w:rsid w:val="00D47650"/>
    <w:rsid w:val="00D5680B"/>
    <w:rsid w:val="00D572F9"/>
    <w:rsid w:val="00D574CE"/>
    <w:rsid w:val="00D679BA"/>
    <w:rsid w:val="00D70140"/>
    <w:rsid w:val="00D711E9"/>
    <w:rsid w:val="00D713D7"/>
    <w:rsid w:val="00D71C9B"/>
    <w:rsid w:val="00D82C2B"/>
    <w:rsid w:val="00D83C2E"/>
    <w:rsid w:val="00D8729E"/>
    <w:rsid w:val="00D9043F"/>
    <w:rsid w:val="00D95085"/>
    <w:rsid w:val="00DA2EB3"/>
    <w:rsid w:val="00DA7816"/>
    <w:rsid w:val="00DB05AA"/>
    <w:rsid w:val="00DB4542"/>
    <w:rsid w:val="00DB4844"/>
    <w:rsid w:val="00DB5627"/>
    <w:rsid w:val="00DB5B37"/>
    <w:rsid w:val="00DB6267"/>
    <w:rsid w:val="00DC2F88"/>
    <w:rsid w:val="00DC5343"/>
    <w:rsid w:val="00DC76B2"/>
    <w:rsid w:val="00DD01A9"/>
    <w:rsid w:val="00DD1ED8"/>
    <w:rsid w:val="00DD7B58"/>
    <w:rsid w:val="00DE28A5"/>
    <w:rsid w:val="00DE46A6"/>
    <w:rsid w:val="00DE78D4"/>
    <w:rsid w:val="00DF3280"/>
    <w:rsid w:val="00DF3C2F"/>
    <w:rsid w:val="00DF407A"/>
    <w:rsid w:val="00DF4C7B"/>
    <w:rsid w:val="00E004F1"/>
    <w:rsid w:val="00E01ECD"/>
    <w:rsid w:val="00E04238"/>
    <w:rsid w:val="00E0458A"/>
    <w:rsid w:val="00E0653D"/>
    <w:rsid w:val="00E06F98"/>
    <w:rsid w:val="00E079EC"/>
    <w:rsid w:val="00E111B7"/>
    <w:rsid w:val="00E150A7"/>
    <w:rsid w:val="00E172A8"/>
    <w:rsid w:val="00E21A94"/>
    <w:rsid w:val="00E2258F"/>
    <w:rsid w:val="00E227EA"/>
    <w:rsid w:val="00E27B97"/>
    <w:rsid w:val="00E32A5C"/>
    <w:rsid w:val="00E33F8E"/>
    <w:rsid w:val="00E34D39"/>
    <w:rsid w:val="00E34F3F"/>
    <w:rsid w:val="00E36498"/>
    <w:rsid w:val="00E41267"/>
    <w:rsid w:val="00E42EE6"/>
    <w:rsid w:val="00E47C1C"/>
    <w:rsid w:val="00E509D9"/>
    <w:rsid w:val="00E55090"/>
    <w:rsid w:val="00E57EE2"/>
    <w:rsid w:val="00E62739"/>
    <w:rsid w:val="00E63048"/>
    <w:rsid w:val="00E63189"/>
    <w:rsid w:val="00E63522"/>
    <w:rsid w:val="00E63EF7"/>
    <w:rsid w:val="00E65A22"/>
    <w:rsid w:val="00E65E46"/>
    <w:rsid w:val="00E66AAB"/>
    <w:rsid w:val="00E725E0"/>
    <w:rsid w:val="00E816FD"/>
    <w:rsid w:val="00E82FD9"/>
    <w:rsid w:val="00E83FAF"/>
    <w:rsid w:val="00E90DB1"/>
    <w:rsid w:val="00E96ABC"/>
    <w:rsid w:val="00E97E9B"/>
    <w:rsid w:val="00EA6625"/>
    <w:rsid w:val="00EA739E"/>
    <w:rsid w:val="00EB10ED"/>
    <w:rsid w:val="00EB39FD"/>
    <w:rsid w:val="00EB5975"/>
    <w:rsid w:val="00EB5F89"/>
    <w:rsid w:val="00EB763C"/>
    <w:rsid w:val="00EB7FC5"/>
    <w:rsid w:val="00EC5AB0"/>
    <w:rsid w:val="00EC6B2E"/>
    <w:rsid w:val="00ED1BDF"/>
    <w:rsid w:val="00ED2213"/>
    <w:rsid w:val="00ED2338"/>
    <w:rsid w:val="00ED3906"/>
    <w:rsid w:val="00ED69AB"/>
    <w:rsid w:val="00EE0D11"/>
    <w:rsid w:val="00EE165A"/>
    <w:rsid w:val="00EE1EF1"/>
    <w:rsid w:val="00EE4CF1"/>
    <w:rsid w:val="00EE7355"/>
    <w:rsid w:val="00EF061A"/>
    <w:rsid w:val="00EF4DB1"/>
    <w:rsid w:val="00EF58C4"/>
    <w:rsid w:val="00EF5D02"/>
    <w:rsid w:val="00EF698A"/>
    <w:rsid w:val="00EF7360"/>
    <w:rsid w:val="00EF771F"/>
    <w:rsid w:val="00F00C47"/>
    <w:rsid w:val="00F014F4"/>
    <w:rsid w:val="00F04C2C"/>
    <w:rsid w:val="00F062B2"/>
    <w:rsid w:val="00F10097"/>
    <w:rsid w:val="00F21350"/>
    <w:rsid w:val="00F21F02"/>
    <w:rsid w:val="00F22A22"/>
    <w:rsid w:val="00F25EE2"/>
    <w:rsid w:val="00F27775"/>
    <w:rsid w:val="00F27BB4"/>
    <w:rsid w:val="00F326A6"/>
    <w:rsid w:val="00F32F17"/>
    <w:rsid w:val="00F40A20"/>
    <w:rsid w:val="00F55B7E"/>
    <w:rsid w:val="00F5652B"/>
    <w:rsid w:val="00F56771"/>
    <w:rsid w:val="00F61D6E"/>
    <w:rsid w:val="00F62A5C"/>
    <w:rsid w:val="00F70DDB"/>
    <w:rsid w:val="00F738F6"/>
    <w:rsid w:val="00F748B9"/>
    <w:rsid w:val="00F74B50"/>
    <w:rsid w:val="00F752A4"/>
    <w:rsid w:val="00F8197A"/>
    <w:rsid w:val="00F81FB7"/>
    <w:rsid w:val="00F83BC2"/>
    <w:rsid w:val="00F84071"/>
    <w:rsid w:val="00F8754B"/>
    <w:rsid w:val="00F91285"/>
    <w:rsid w:val="00F93E68"/>
    <w:rsid w:val="00FA217E"/>
    <w:rsid w:val="00FA27DD"/>
    <w:rsid w:val="00FA63DB"/>
    <w:rsid w:val="00FA6C5A"/>
    <w:rsid w:val="00FA7671"/>
    <w:rsid w:val="00FB20E8"/>
    <w:rsid w:val="00FB65BC"/>
    <w:rsid w:val="00FC09A0"/>
    <w:rsid w:val="00FC20D0"/>
    <w:rsid w:val="00FC30EC"/>
    <w:rsid w:val="00FC4D32"/>
    <w:rsid w:val="00FD15D1"/>
    <w:rsid w:val="00FD3DDB"/>
    <w:rsid w:val="00FD4026"/>
    <w:rsid w:val="00FD6A3A"/>
    <w:rsid w:val="00FD6DA8"/>
    <w:rsid w:val="00FE0B3D"/>
    <w:rsid w:val="00FE5196"/>
    <w:rsid w:val="00FF1F82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73567"/>
  <w15:docId w15:val="{0ACA7B46-26BE-49A8-B377-9F351265A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8C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0D50C5"/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2C506D"/>
    <w:pPr>
      <w:spacing w:after="0" w:line="240" w:lineRule="auto"/>
    </w:pPr>
  </w:style>
  <w:style w:type="paragraph" w:styleId="Podtytu">
    <w:name w:val="Subtitle"/>
    <w:basedOn w:val="Nagwek2"/>
    <w:next w:val="Normalny"/>
    <w:link w:val="PodtytuZnak"/>
    <w:uiPriority w:val="11"/>
    <w:qFormat/>
    <w:rsid w:val="00C41812"/>
    <w:pPr>
      <w:suppressAutoHyphens/>
      <w:spacing w:before="0" w:beforeAutospacing="0" w:after="120" w:afterAutospacing="0" w:line="264" w:lineRule="auto"/>
      <w:ind w:left="851" w:hanging="425"/>
      <w:jc w:val="both"/>
    </w:pPr>
    <w:rPr>
      <w:rFonts w:eastAsia="Calibri"/>
      <w:b w:val="0"/>
      <w:sz w:val="22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41812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6F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6FDD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6FDD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9703A4"/>
    <w:rPr>
      <w:b/>
      <w:bCs/>
    </w:rPr>
  </w:style>
  <w:style w:type="character" w:customStyle="1" w:styleId="apple-converted-space">
    <w:name w:val="apple-converted-space"/>
    <w:basedOn w:val="Domylnaczcionkaakapitu"/>
    <w:rsid w:val="00967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DE1C2-9BDD-4CEB-9EDC-4071FD030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2251</Words>
  <Characters>13512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22</cp:revision>
  <cp:lastPrinted>2026-10-06T09:15:00Z</cp:lastPrinted>
  <dcterms:created xsi:type="dcterms:W3CDTF">2026-10-05T12:01:00Z</dcterms:created>
  <dcterms:modified xsi:type="dcterms:W3CDTF">2026-10-09T12:35:00Z</dcterms:modified>
</cp:coreProperties>
</file>