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>o którym mowa w art. 125 ustawy Pzp</w:t>
      </w:r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35CBECFB" w:rsidR="00F77E6D" w:rsidRPr="00BE7286" w:rsidRDefault="002042E3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bookmarkEnd w:id="0"/>
            <w:r w:rsidR="00E520F4" w:rsidRPr="00D17A78"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 w:rsidR="005713FF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06B4E44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5713FF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7926E8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1DF0A227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="005713FF">
              <w:rPr>
                <w:rFonts w:ascii="Times New Roman" w:hAnsi="Times New Roman"/>
              </w:rPr>
              <w:t xml:space="preserve"> z </w:t>
            </w:r>
            <w:r w:rsidR="005713FF" w:rsidRPr="00C247C1">
              <w:rPr>
                <w:rFonts w:ascii="Times New Roman" w:hAnsi="Times New Roman"/>
              </w:rPr>
              <w:t>późn. zm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3B769E71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5713FF">
            <w:rPr>
              <w:rFonts w:ascii="Times New Roman" w:hAnsi="Times New Roman"/>
              <w:b/>
              <w:bCs/>
            </w:rPr>
            <w:t>1</w:t>
          </w:r>
          <w:r w:rsidR="007926E8">
            <w:rPr>
              <w:rFonts w:ascii="Times New Roman" w:hAnsi="Times New Roman"/>
              <w:b/>
              <w:bCs/>
            </w:rPr>
            <w:t>4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30D1D"/>
    <w:rsid w:val="00045AA8"/>
    <w:rsid w:val="00046EF1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2E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07D8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D524E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13FF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926E8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27442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0F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59</cp:revision>
  <cp:lastPrinted>2021-04-08T10:33:00Z</cp:lastPrinted>
  <dcterms:created xsi:type="dcterms:W3CDTF">2021-05-19T17:26:00Z</dcterms:created>
  <dcterms:modified xsi:type="dcterms:W3CDTF">2025-10-21T12:12:00Z</dcterms:modified>
</cp:coreProperties>
</file>