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667436FB" w:rsidR="005F277A" w:rsidRPr="00F8256E" w:rsidRDefault="00B617F3" w:rsidP="00C0726E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F8256E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63F8FAB0" w:rsidR="00D05156" w:rsidRPr="00F8256E" w:rsidRDefault="00684E30" w:rsidP="00C0726E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F8256E" w14:paraId="2FF3417A" w14:textId="77777777" w:rsidTr="003F5A49">
        <w:tc>
          <w:tcPr>
            <w:tcW w:w="2127" w:type="dxa"/>
          </w:tcPr>
          <w:p w14:paraId="5C41C753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35FE4A2B" w:rsidR="00365D9A" w:rsidRPr="00F8256E" w:rsidRDefault="00680CAE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Zestawu do recyklingowej chromatografii żelowo-</w:t>
            </w:r>
            <w:proofErr w:type="spellStart"/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permeacyjnej</w:t>
            </w:r>
            <w:proofErr w:type="spellEnd"/>
            <w:r w:rsidR="00176027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0E5CC6" w:rsidRPr="00F8256E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3ABBA9D3" w:rsidR="00053C6F" w:rsidRPr="00F8256E" w:rsidRDefault="00680CAE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</w:t>
            </w:r>
            <w:r w:rsidR="00C964CC" w:rsidRPr="00F8256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-2401-3/25</w:t>
            </w:r>
          </w:p>
        </w:tc>
      </w:tr>
      <w:tr w:rsidR="000E5CC6" w:rsidRPr="00F8256E" w14:paraId="7163448E" w14:textId="77777777" w:rsidTr="003F5A49">
        <w:tc>
          <w:tcPr>
            <w:tcW w:w="2127" w:type="dxa"/>
          </w:tcPr>
          <w:p w14:paraId="66821FC4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F8256E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0017A9A7" w:rsidR="00053C6F" w:rsidRPr="00F8256E" w:rsidRDefault="00053C6F" w:rsidP="00AA2557">
            <w:pPr>
              <w:spacing w:before="360" w:line="288" w:lineRule="auto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="00EF4BEC" w:rsidRPr="00F8256E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(tj. Dz.U. z 2024 r. poz. 1320)</w:t>
            </w:r>
          </w:p>
        </w:tc>
      </w:tr>
    </w:tbl>
    <w:p w14:paraId="5DEBD36C" w14:textId="77777777" w:rsidR="002167DE" w:rsidRPr="00F8256E" w:rsidRDefault="002167DE" w:rsidP="00AA2557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F8256E" w14:paraId="6BFA5F96" w14:textId="77777777" w:rsidTr="00E97E9B">
        <w:tc>
          <w:tcPr>
            <w:tcW w:w="2518" w:type="dxa"/>
          </w:tcPr>
          <w:p w14:paraId="3B1AB0E6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F8256E" w14:paraId="4AB0AA83" w14:textId="77777777" w:rsidTr="00E97E9B">
        <w:tc>
          <w:tcPr>
            <w:tcW w:w="2518" w:type="dxa"/>
          </w:tcPr>
          <w:p w14:paraId="7F31F633" w14:textId="77777777" w:rsidR="002167DE" w:rsidRPr="00F8256E" w:rsidRDefault="002167DE" w:rsidP="00AA2557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F8256E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F8256E" w:rsidRDefault="002167DE" w:rsidP="00AA2557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F8256E" w14:paraId="70F5CBA5" w14:textId="77777777" w:rsidTr="00E97E9B">
        <w:tc>
          <w:tcPr>
            <w:tcW w:w="2518" w:type="dxa"/>
          </w:tcPr>
          <w:p w14:paraId="37E98FCC" w14:textId="77777777" w:rsidR="002167DE" w:rsidRPr="00F8256E" w:rsidRDefault="002167DE" w:rsidP="00AA2557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F8256E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F8256E" w14:paraId="259589C5" w14:textId="77777777" w:rsidTr="00E97E9B">
        <w:tc>
          <w:tcPr>
            <w:tcW w:w="2518" w:type="dxa"/>
          </w:tcPr>
          <w:p w14:paraId="20927ADF" w14:textId="77777777" w:rsidR="00DE46A6" w:rsidRPr="00F8256E" w:rsidRDefault="002167DE" w:rsidP="00AA2557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F8256E" w:rsidRDefault="00DE46A6" w:rsidP="00AA2557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F8256E" w:rsidRDefault="002167DE" w:rsidP="00AA255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F8256E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F8256E" w:rsidRDefault="005B76BE" w:rsidP="00AA2557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F8256E" w:rsidRDefault="00D05156" w:rsidP="00AA2557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F8256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F8256E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F8256E" w:rsidRDefault="00BD308E" w:rsidP="00AA2557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616"/>
        <w:gridCol w:w="3419"/>
        <w:gridCol w:w="5332"/>
      </w:tblGrid>
      <w:tr w:rsidR="000E5CC6" w:rsidRPr="00F8256E" w14:paraId="42C731CE" w14:textId="77777777" w:rsidTr="002F30FE">
        <w:trPr>
          <w:jc w:val="center"/>
        </w:trPr>
        <w:tc>
          <w:tcPr>
            <w:tcW w:w="616" w:type="dxa"/>
            <w:vAlign w:val="center"/>
          </w:tcPr>
          <w:p w14:paraId="6D6B71D9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19" w:type="dxa"/>
            <w:vAlign w:val="center"/>
          </w:tcPr>
          <w:p w14:paraId="4DFB95C8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332" w:type="dxa"/>
            <w:vAlign w:val="center"/>
          </w:tcPr>
          <w:p w14:paraId="47ADEE8D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6A56957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F8256E" w14:paraId="571C73C4" w14:textId="77777777" w:rsidTr="00C0726E">
        <w:trPr>
          <w:trHeight w:val="1162"/>
          <w:jc w:val="center"/>
        </w:trPr>
        <w:tc>
          <w:tcPr>
            <w:tcW w:w="616" w:type="dxa"/>
          </w:tcPr>
          <w:p w14:paraId="6ECE87C5" w14:textId="0873180E" w:rsidR="00984659" w:rsidRPr="00F8256E" w:rsidRDefault="00C964CC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I</w:t>
            </w:r>
          </w:p>
        </w:tc>
        <w:tc>
          <w:tcPr>
            <w:tcW w:w="3419" w:type="dxa"/>
          </w:tcPr>
          <w:p w14:paraId="043B8BE7" w14:textId="55E18A04" w:rsidR="00984659" w:rsidRPr="00F8256E" w:rsidRDefault="00C964CC" w:rsidP="00AA2557">
            <w:p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190242812"/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Zestaw do recyklingowej chromatografii żelowo-</w:t>
            </w:r>
            <w:bookmarkEnd w:id="0"/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perfekcyjnej</w:t>
            </w:r>
          </w:p>
        </w:tc>
        <w:tc>
          <w:tcPr>
            <w:tcW w:w="5332" w:type="dxa"/>
          </w:tcPr>
          <w:p w14:paraId="7B72CFCA" w14:textId="77777777" w:rsidR="00984659" w:rsidRPr="00F8256E" w:rsidRDefault="00984659" w:rsidP="00AA2557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784669391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784669391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7E9A8565" w14:textId="77777777" w:rsidR="00984659" w:rsidRPr="00F8256E" w:rsidRDefault="00984659" w:rsidP="00AA2557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proofErr w:type="spellStart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63665356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F8256E" w:rsidRDefault="00984659" w:rsidP="00AA2557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766477721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F8256E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B1BE0BE" w14:textId="6CAF929D" w:rsidR="006B3C61" w:rsidRPr="00F8256E" w:rsidRDefault="00064FA7" w:rsidP="00AA2557">
            <w:pPr>
              <w:pStyle w:val="Nagwek1"/>
              <w:numPr>
                <w:ilvl w:val="1"/>
                <w:numId w:val="9"/>
              </w:numPr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Recyrkulujący układ pomp</w:t>
            </w:r>
            <w:r w:rsidR="00C964CC" w:rsidRPr="00F8256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ujący</w:t>
            </w:r>
          </w:p>
          <w:p w14:paraId="7304018D" w14:textId="1EDF6204" w:rsidR="00176027" w:rsidRPr="00F8256E" w:rsidRDefault="00176027" w:rsidP="00AA2557">
            <w:pPr>
              <w:rPr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984659" w:rsidRPr="00F8256E" w14:paraId="23E4E532" w14:textId="77777777" w:rsidTr="002F30FE">
        <w:trPr>
          <w:jc w:val="center"/>
        </w:trPr>
        <w:tc>
          <w:tcPr>
            <w:tcW w:w="616" w:type="dxa"/>
          </w:tcPr>
          <w:p w14:paraId="071D4670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0923EA9E" w14:textId="3ACD0F79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Szeregowa lub równoległa pompa dwutłokowa, umożliwiająca wykonywanie podziałów z recyrkulacją</w:t>
            </w:r>
          </w:p>
        </w:tc>
        <w:tc>
          <w:tcPr>
            <w:tcW w:w="5332" w:type="dxa"/>
          </w:tcPr>
          <w:p w14:paraId="41EC5E27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838526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F8256E" w14:paraId="40E58746" w14:textId="77777777" w:rsidTr="002F30FE">
        <w:trPr>
          <w:jc w:val="center"/>
        </w:trPr>
        <w:tc>
          <w:tcPr>
            <w:tcW w:w="616" w:type="dxa"/>
          </w:tcPr>
          <w:p w14:paraId="1F397FA4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7BE26D33" w14:textId="5B76D9C9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Zakres przepływu - co najmniej od 0.1 ml/min do 10 ml/min</w:t>
            </w:r>
          </w:p>
        </w:tc>
        <w:tc>
          <w:tcPr>
            <w:tcW w:w="5332" w:type="dxa"/>
          </w:tcPr>
          <w:p w14:paraId="38842754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2075420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F8256E" w14:paraId="2DC84A1A" w14:textId="77777777" w:rsidTr="002F30FE">
        <w:trPr>
          <w:jc w:val="center"/>
        </w:trPr>
        <w:tc>
          <w:tcPr>
            <w:tcW w:w="616" w:type="dxa"/>
          </w:tcPr>
          <w:p w14:paraId="40836664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0BFBDBA1" w14:textId="5D305B4D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Maksymalne ciśnienie tłoczenia co najmniej 20 MPa</w:t>
            </w:r>
          </w:p>
        </w:tc>
        <w:tc>
          <w:tcPr>
            <w:tcW w:w="5332" w:type="dxa"/>
          </w:tcPr>
          <w:p w14:paraId="58256609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863989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984659" w:rsidRPr="00F8256E" w14:paraId="5515A3D1" w14:textId="77777777" w:rsidTr="002F30FE">
        <w:trPr>
          <w:jc w:val="center"/>
        </w:trPr>
        <w:tc>
          <w:tcPr>
            <w:tcW w:w="616" w:type="dxa"/>
          </w:tcPr>
          <w:p w14:paraId="7F78B803" w14:textId="47180B6D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d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553849CB" w14:textId="232B84A6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recyrkulacji w celu efektywnego rozdziału związków o podobnych współczynnikach retencji, która pozwala próbce na wielokrotne przechodzenie przez te same kolumny</w:t>
            </w:r>
          </w:p>
        </w:tc>
        <w:tc>
          <w:tcPr>
            <w:tcW w:w="5332" w:type="dxa"/>
          </w:tcPr>
          <w:p w14:paraId="6B73D094" w14:textId="3068A85D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690478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984659" w:rsidRPr="00F8256E" w14:paraId="4ED632DE" w14:textId="77777777" w:rsidTr="002F30FE">
        <w:trPr>
          <w:jc w:val="center"/>
        </w:trPr>
        <w:tc>
          <w:tcPr>
            <w:tcW w:w="616" w:type="dxa"/>
          </w:tcPr>
          <w:p w14:paraId="3A3A720D" w14:textId="1254FD7B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6F36307D" w14:textId="185AFB22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Budowa układu zapobiegająca dyfuzji podczas recyklingu: zapobieganie dyfuzji próbki w kanale przepływowym, zapobieganie przesunięciu linii podstawowej między cyklami i zanieczyszczeniu butelki z rozpuszczalnikiem</w:t>
            </w:r>
          </w:p>
        </w:tc>
        <w:tc>
          <w:tcPr>
            <w:tcW w:w="5332" w:type="dxa"/>
          </w:tcPr>
          <w:p w14:paraId="0CEF2E77" w14:textId="521F9505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897819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48978191"/>
          </w:p>
        </w:tc>
      </w:tr>
      <w:tr w:rsidR="00984659" w:rsidRPr="00F8256E" w14:paraId="72B07367" w14:textId="77777777" w:rsidTr="002F30FE">
        <w:trPr>
          <w:jc w:val="center"/>
        </w:trPr>
        <w:tc>
          <w:tcPr>
            <w:tcW w:w="616" w:type="dxa"/>
          </w:tcPr>
          <w:p w14:paraId="4253672B" w14:textId="7CB26CE4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14A9A35B" w14:textId="426D82FD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Budowa układu umożliwiająca łatwe czyszczenie. Powinna umożliwiać: utrzymanie czystości wewnątrz kanału przepływowego, ułatwienie codziennego kondycjonowania i zmiany rozpuszczalnika</w:t>
            </w:r>
          </w:p>
        </w:tc>
        <w:tc>
          <w:tcPr>
            <w:tcW w:w="5332" w:type="dxa"/>
          </w:tcPr>
          <w:p w14:paraId="4AEC9F84" w14:textId="7AD7F563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9418742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94187428"/>
          </w:p>
        </w:tc>
      </w:tr>
      <w:tr w:rsidR="00C4120E" w:rsidRPr="00F8256E" w14:paraId="28D4589C" w14:textId="77777777" w:rsidTr="002F30FE">
        <w:trPr>
          <w:jc w:val="center"/>
        </w:trPr>
        <w:tc>
          <w:tcPr>
            <w:tcW w:w="616" w:type="dxa"/>
          </w:tcPr>
          <w:p w14:paraId="7861B98D" w14:textId="2F296951" w:rsidR="00C4120E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</w:t>
            </w:r>
            <w:r w:rsidR="00C4120E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5818542D" w14:textId="7E46FFB2" w:rsidR="00C4120E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Funkcja automatycznej poprawki na czas opóźnienia frakcji </w:t>
            </w:r>
          </w:p>
        </w:tc>
        <w:tc>
          <w:tcPr>
            <w:tcW w:w="5332" w:type="dxa"/>
          </w:tcPr>
          <w:p w14:paraId="3862293A" w14:textId="59851C81" w:rsidR="00C4120E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1473576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147357677"/>
          </w:p>
        </w:tc>
      </w:tr>
      <w:tr w:rsidR="00593843" w:rsidRPr="00F8256E" w14:paraId="6B788A21" w14:textId="77777777" w:rsidTr="002F30FE">
        <w:trPr>
          <w:jc w:val="center"/>
        </w:trPr>
        <w:tc>
          <w:tcPr>
            <w:tcW w:w="616" w:type="dxa"/>
          </w:tcPr>
          <w:p w14:paraId="25C3D015" w14:textId="161B2669" w:rsidR="00593843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</w:t>
            </w:r>
            <w:r w:rsidR="00593843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6412831A" w14:textId="7FB3ABB1" w:rsidR="00593843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tworzenia, edytowania i wykonywania automatycznego programu zawierającego co najmniej funkcje: recykling, odrzucanie niepożądanych pików, zbieranie frakcji</w:t>
            </w:r>
          </w:p>
        </w:tc>
        <w:tc>
          <w:tcPr>
            <w:tcW w:w="5332" w:type="dxa"/>
          </w:tcPr>
          <w:p w14:paraId="353C759B" w14:textId="296A932F" w:rsidR="00593843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5979203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859792034"/>
          </w:p>
        </w:tc>
      </w:tr>
      <w:tr w:rsidR="007631A6" w:rsidRPr="00F8256E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35B2F54A" w14:textId="4585689D" w:rsidR="007631A6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Ręczny zawór dozujący (manual </w:t>
            </w:r>
            <w:proofErr w:type="spellStart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injector</w:t>
            </w:r>
            <w:proofErr w:type="spellEnd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) w zestawie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</w:t>
            </w:r>
          </w:p>
          <w:p w14:paraId="5CF20F25" w14:textId="6A01FF6B" w:rsidR="00176027" w:rsidRPr="00F8256E" w:rsidRDefault="00176027" w:rsidP="00AA2557">
            <w:pPr>
              <w:pStyle w:val="Akapitzlist"/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93843" w:rsidRPr="00F8256E" w14:paraId="49FB880F" w14:textId="77777777" w:rsidTr="002F30FE">
        <w:trPr>
          <w:jc w:val="center"/>
        </w:trPr>
        <w:tc>
          <w:tcPr>
            <w:tcW w:w="616" w:type="dxa"/>
          </w:tcPr>
          <w:p w14:paraId="73B13C2D" w14:textId="5DFD92FD" w:rsidR="00593843" w:rsidRPr="00F8256E" w:rsidRDefault="0055232F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</w:t>
            </w:r>
            <w:r w:rsidR="00593843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715E7797" w14:textId="0416946B" w:rsidR="00593843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Ręczny zawór do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nastrzyków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z wymienialną pętlą na próbkę - co najmniej jeden, pętla o objętości 5 ml</w:t>
            </w:r>
          </w:p>
        </w:tc>
        <w:tc>
          <w:tcPr>
            <w:tcW w:w="5332" w:type="dxa"/>
          </w:tcPr>
          <w:p w14:paraId="501ED5C3" w14:textId="5CC8F307" w:rsidR="00593843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1432373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E83F09" w:rsidRPr="00F8256E" w14:paraId="79189671" w14:textId="77777777" w:rsidTr="006C4BD8">
        <w:trPr>
          <w:jc w:val="center"/>
        </w:trPr>
        <w:tc>
          <w:tcPr>
            <w:tcW w:w="9367" w:type="dxa"/>
            <w:gridSpan w:val="3"/>
          </w:tcPr>
          <w:p w14:paraId="5DB77717" w14:textId="3D607535" w:rsidR="00E83F09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bookmarkStart w:id="1" w:name="_Hlk189036932"/>
            <w:bookmarkStart w:id="2" w:name="_Hlk189036819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Samopowtarzalny zawór dozujący (repeat injector) w zestawie</w:t>
            </w:r>
            <w:r w:rsidR="00176027"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>o następujących parametrach</w:t>
            </w:r>
            <w:bookmarkEnd w:id="1"/>
          </w:p>
          <w:p w14:paraId="61C5B75F" w14:textId="5824A427" w:rsidR="00176027" w:rsidRPr="00F8256E" w:rsidRDefault="00176027" w:rsidP="00AA2557">
            <w:pPr>
              <w:pStyle w:val="Akapitzlist"/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5232F" w:rsidRPr="00F8256E" w14:paraId="75C55472" w14:textId="77777777" w:rsidTr="002F30FE">
        <w:trPr>
          <w:jc w:val="center"/>
        </w:trPr>
        <w:tc>
          <w:tcPr>
            <w:tcW w:w="616" w:type="dxa"/>
          </w:tcPr>
          <w:p w14:paraId="4764380C" w14:textId="586D25E8" w:rsidR="0055232F" w:rsidRPr="00F8256E" w:rsidRDefault="00E83F0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6AC7035E" w14:textId="0A93C7B5" w:rsidR="0055232F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Samopowtarzalny zawór dozujący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repeat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injector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) do wielokrotnego dozowania tych samych próbek - dozowana objętość co najmniej od 0,1 ml do 99,9 ml; ilość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nastrzyków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z jednej próbki co najmniej 99</w:t>
            </w:r>
          </w:p>
        </w:tc>
        <w:tc>
          <w:tcPr>
            <w:tcW w:w="5332" w:type="dxa"/>
          </w:tcPr>
          <w:p w14:paraId="6FD91346" w14:textId="6ADF2738" w:rsidR="0055232F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5225850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052258505"/>
          </w:p>
        </w:tc>
      </w:tr>
      <w:tr w:rsidR="0055232F" w:rsidRPr="00F8256E" w14:paraId="1E70885E" w14:textId="77777777" w:rsidTr="002F30FE">
        <w:trPr>
          <w:jc w:val="center"/>
        </w:trPr>
        <w:tc>
          <w:tcPr>
            <w:tcW w:w="616" w:type="dxa"/>
          </w:tcPr>
          <w:p w14:paraId="2115A759" w14:textId="07C5EDA3" w:rsidR="0055232F" w:rsidRPr="00F8256E" w:rsidRDefault="00E83F0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56C1CAC3" w14:textId="67D766C7" w:rsidR="0055232F" w:rsidRPr="00F8256E" w:rsidRDefault="00064FA7" w:rsidP="00A621C6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„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stacked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injection”</w:t>
            </w:r>
          </w:p>
        </w:tc>
        <w:tc>
          <w:tcPr>
            <w:tcW w:w="5332" w:type="dxa"/>
          </w:tcPr>
          <w:p w14:paraId="638C74FA" w14:textId="2C179CBC" w:rsidR="0055232F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4567012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45670128"/>
          </w:p>
        </w:tc>
      </w:tr>
      <w:bookmarkEnd w:id="2"/>
      <w:tr w:rsidR="00811D6D" w:rsidRPr="00F8256E" w14:paraId="0AFB0709" w14:textId="77777777" w:rsidTr="00EC29CC">
        <w:trPr>
          <w:jc w:val="center"/>
        </w:trPr>
        <w:tc>
          <w:tcPr>
            <w:tcW w:w="9367" w:type="dxa"/>
            <w:gridSpan w:val="3"/>
          </w:tcPr>
          <w:p w14:paraId="60B14042" w14:textId="4009266F" w:rsidR="00176027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Detektor UV-Vis</w:t>
            </w:r>
            <w:r w:rsidR="00580E47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580E4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o następujących parametrach </w:t>
            </w:r>
            <w:r w:rsidR="00580E47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580E47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811D6D" w:rsidRPr="00F8256E" w14:paraId="302D2B6B" w14:textId="77777777" w:rsidTr="002F30FE">
        <w:trPr>
          <w:jc w:val="center"/>
        </w:trPr>
        <w:tc>
          <w:tcPr>
            <w:tcW w:w="616" w:type="dxa"/>
          </w:tcPr>
          <w:p w14:paraId="6E3E7C70" w14:textId="67B33FC7" w:rsidR="00811D6D" w:rsidRPr="00F8256E" w:rsidRDefault="00811D6D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6E38B9C3" w14:textId="04B010AC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Ilość kanałów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2</w:t>
            </w:r>
          </w:p>
        </w:tc>
        <w:tc>
          <w:tcPr>
            <w:tcW w:w="5332" w:type="dxa"/>
          </w:tcPr>
          <w:p w14:paraId="113B6F65" w14:textId="6B847FED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067688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006768877"/>
          </w:p>
        </w:tc>
      </w:tr>
      <w:tr w:rsidR="00811D6D" w:rsidRPr="00F8256E" w14:paraId="0847B709" w14:textId="77777777" w:rsidTr="002F30FE">
        <w:trPr>
          <w:jc w:val="center"/>
        </w:trPr>
        <w:tc>
          <w:tcPr>
            <w:tcW w:w="616" w:type="dxa"/>
          </w:tcPr>
          <w:p w14:paraId="2A7C7506" w14:textId="421DB305" w:rsidR="00811D6D" w:rsidRPr="00F8256E" w:rsidRDefault="00F95E01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03A23CC0" w14:textId="69BB2BD2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Możliwość zmiany długości fali w zakresie – co najmniej od 200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nm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do 800 nm</w:t>
            </w:r>
          </w:p>
        </w:tc>
        <w:tc>
          <w:tcPr>
            <w:tcW w:w="5332" w:type="dxa"/>
          </w:tcPr>
          <w:p w14:paraId="020155DD" w14:textId="3FEA2F2C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5329258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53292587"/>
          </w:p>
        </w:tc>
      </w:tr>
      <w:tr w:rsidR="00811D6D" w:rsidRPr="00F8256E" w14:paraId="6A27F170" w14:textId="77777777" w:rsidTr="002F30FE">
        <w:trPr>
          <w:jc w:val="center"/>
        </w:trPr>
        <w:tc>
          <w:tcPr>
            <w:tcW w:w="616" w:type="dxa"/>
          </w:tcPr>
          <w:p w14:paraId="6820C42D" w14:textId="58C64D5F" w:rsidR="00811D6D" w:rsidRPr="00F8256E" w:rsidRDefault="00F95E01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c)</w:t>
            </w:r>
          </w:p>
        </w:tc>
        <w:tc>
          <w:tcPr>
            <w:tcW w:w="3419" w:type="dxa"/>
          </w:tcPr>
          <w:p w14:paraId="4C12D52D" w14:textId="4058EEE8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Źródło światła - lampa deuterowa i wolframowa</w:t>
            </w:r>
          </w:p>
        </w:tc>
        <w:tc>
          <w:tcPr>
            <w:tcW w:w="5332" w:type="dxa"/>
          </w:tcPr>
          <w:p w14:paraId="09890F98" w14:textId="35558658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6641334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66413344"/>
          </w:p>
        </w:tc>
      </w:tr>
      <w:tr w:rsidR="00972C26" w:rsidRPr="00F8256E" w14:paraId="4262A52C" w14:textId="77777777" w:rsidTr="002F30FE">
        <w:trPr>
          <w:jc w:val="center"/>
        </w:trPr>
        <w:tc>
          <w:tcPr>
            <w:tcW w:w="616" w:type="dxa"/>
          </w:tcPr>
          <w:p w14:paraId="6931A2A0" w14:textId="0ECB0A8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19" w:type="dxa"/>
          </w:tcPr>
          <w:p w14:paraId="3038B8AE" w14:textId="1BCDFCC4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Parametry celki pomiarowej - długość co najmniej 0,3 mm, objętość co najmniej 40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μl</w:t>
            </w:r>
            <w:proofErr w:type="spellEnd"/>
          </w:p>
        </w:tc>
        <w:tc>
          <w:tcPr>
            <w:tcW w:w="5332" w:type="dxa"/>
          </w:tcPr>
          <w:p w14:paraId="0B11BBEA" w14:textId="3E744CAF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191102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2019110277"/>
          </w:p>
        </w:tc>
      </w:tr>
      <w:tr w:rsidR="00972C26" w:rsidRPr="00F8256E" w14:paraId="5ABA2643" w14:textId="77777777" w:rsidTr="002F30FE">
        <w:trPr>
          <w:jc w:val="center"/>
        </w:trPr>
        <w:tc>
          <w:tcPr>
            <w:tcW w:w="616" w:type="dxa"/>
          </w:tcPr>
          <w:p w14:paraId="649F0B74" w14:textId="493CA2F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419" w:type="dxa"/>
          </w:tcPr>
          <w:p w14:paraId="448743AC" w14:textId="2C9462C3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Czułość detektora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sensitivity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) -0,00005 ABU lub lepsza</w:t>
            </w:r>
          </w:p>
        </w:tc>
        <w:tc>
          <w:tcPr>
            <w:tcW w:w="5332" w:type="dxa"/>
          </w:tcPr>
          <w:p w14:paraId="143BF1DB" w14:textId="45291977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040043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30400430"/>
          </w:p>
        </w:tc>
      </w:tr>
      <w:tr w:rsidR="00972C26" w:rsidRPr="00F8256E" w14:paraId="56CCD062" w14:textId="77777777" w:rsidTr="002F30FE">
        <w:trPr>
          <w:jc w:val="center"/>
        </w:trPr>
        <w:tc>
          <w:tcPr>
            <w:tcW w:w="616" w:type="dxa"/>
          </w:tcPr>
          <w:p w14:paraId="2AC1CCAD" w14:textId="7C8F71EF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419" w:type="dxa"/>
          </w:tcPr>
          <w:p w14:paraId="67D5D413" w14:textId="581F3FF2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Dryft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drift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) - 0,001 ABU / godzinę lub lepiej</w:t>
            </w:r>
          </w:p>
        </w:tc>
        <w:tc>
          <w:tcPr>
            <w:tcW w:w="5332" w:type="dxa"/>
          </w:tcPr>
          <w:p w14:paraId="1135C4D5" w14:textId="2BB4D5D5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0517113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05171138"/>
          </w:p>
        </w:tc>
      </w:tr>
      <w:tr w:rsidR="00972C26" w:rsidRPr="00F8256E" w14:paraId="0149C3EA" w14:textId="77777777" w:rsidTr="002F30FE">
        <w:trPr>
          <w:jc w:val="center"/>
        </w:trPr>
        <w:tc>
          <w:tcPr>
            <w:tcW w:w="616" w:type="dxa"/>
          </w:tcPr>
          <w:p w14:paraId="5C86CD50" w14:textId="3E3E147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419" w:type="dxa"/>
          </w:tcPr>
          <w:p w14:paraId="3A7F5DD7" w14:textId="0E1FE717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auto-zero</w:t>
            </w:r>
          </w:p>
        </w:tc>
        <w:tc>
          <w:tcPr>
            <w:tcW w:w="5332" w:type="dxa"/>
          </w:tcPr>
          <w:p w14:paraId="433FCA89" w14:textId="3458D1EF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127001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31270011"/>
          </w:p>
        </w:tc>
      </w:tr>
      <w:tr w:rsidR="00972C26" w:rsidRPr="00F8256E" w14:paraId="584D9844" w14:textId="77777777" w:rsidTr="002F30FE">
        <w:trPr>
          <w:jc w:val="center"/>
        </w:trPr>
        <w:tc>
          <w:tcPr>
            <w:tcW w:w="616" w:type="dxa"/>
          </w:tcPr>
          <w:p w14:paraId="1977F1E7" w14:textId="17FD6676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419" w:type="dxa"/>
          </w:tcPr>
          <w:p w14:paraId="2987DDA5" w14:textId="16094865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monitorowania i skanowania pełnego zakresu widma UV związków</w:t>
            </w:r>
          </w:p>
        </w:tc>
        <w:tc>
          <w:tcPr>
            <w:tcW w:w="5332" w:type="dxa"/>
          </w:tcPr>
          <w:p w14:paraId="5C4EDBA8" w14:textId="7AECC589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1260869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12608698"/>
          </w:p>
        </w:tc>
      </w:tr>
      <w:tr w:rsidR="00073EC7" w:rsidRPr="00F8256E" w14:paraId="7E848D31" w14:textId="77777777" w:rsidTr="00771EC4">
        <w:trPr>
          <w:jc w:val="center"/>
        </w:trPr>
        <w:tc>
          <w:tcPr>
            <w:tcW w:w="9367" w:type="dxa"/>
            <w:gridSpan w:val="3"/>
          </w:tcPr>
          <w:p w14:paraId="69626333" w14:textId="29A5423B" w:rsidR="00073EC7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Kolektor frakcji w zestawie</w:t>
            </w:r>
            <w:r w:rsidR="005A2C70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5A2C70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o następujących parametrach </w:t>
            </w:r>
            <w:r w:rsidR="005A2C70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5A2C70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F95E01" w:rsidRPr="00F8256E" w14:paraId="1138082D" w14:textId="77777777" w:rsidTr="002F30FE">
        <w:trPr>
          <w:jc w:val="center"/>
        </w:trPr>
        <w:tc>
          <w:tcPr>
            <w:tcW w:w="616" w:type="dxa"/>
          </w:tcPr>
          <w:p w14:paraId="053E7F81" w14:textId="207FF773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49AE3441" w14:textId="05A23B39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Zewnętrzy kolektor frakcji</w:t>
            </w:r>
          </w:p>
        </w:tc>
        <w:tc>
          <w:tcPr>
            <w:tcW w:w="5332" w:type="dxa"/>
          </w:tcPr>
          <w:p w14:paraId="3B178AE3" w14:textId="6AAFD901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2384671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23846716"/>
          </w:p>
        </w:tc>
      </w:tr>
      <w:tr w:rsidR="00F95E01" w:rsidRPr="00F8256E" w14:paraId="7A111299" w14:textId="77777777" w:rsidTr="002F30FE">
        <w:trPr>
          <w:jc w:val="center"/>
        </w:trPr>
        <w:tc>
          <w:tcPr>
            <w:tcW w:w="616" w:type="dxa"/>
          </w:tcPr>
          <w:p w14:paraId="6FE4461F" w14:textId="3001B1BB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2362F665" w14:textId="301FE247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poprawki na czas opóźnienia frakcji - umożliwienie operatorowi zbieranie tylko pożądanych pików w odpowiednim czasie</w:t>
            </w:r>
          </w:p>
        </w:tc>
        <w:tc>
          <w:tcPr>
            <w:tcW w:w="5332" w:type="dxa"/>
          </w:tcPr>
          <w:p w14:paraId="26934028" w14:textId="4E0F2CEC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5886979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58869795"/>
          </w:p>
        </w:tc>
      </w:tr>
      <w:tr w:rsidR="00F95E01" w:rsidRPr="00F8256E" w14:paraId="45AC9565" w14:textId="77777777" w:rsidTr="002F30FE">
        <w:trPr>
          <w:jc w:val="center"/>
        </w:trPr>
        <w:tc>
          <w:tcPr>
            <w:tcW w:w="616" w:type="dxa"/>
          </w:tcPr>
          <w:p w14:paraId="3C5FEF9B" w14:textId="08D6C859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4777E340" w14:textId="09A8DA55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automatycznego zbierania pików na podstawie zaprogramowanego czasu i zaprogramowanej detekcji pików bazującej na ich nachyleniu</w:t>
            </w:r>
          </w:p>
        </w:tc>
        <w:tc>
          <w:tcPr>
            <w:tcW w:w="5332" w:type="dxa"/>
          </w:tcPr>
          <w:p w14:paraId="5D55F533" w14:textId="3C7B0335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3385042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33850426"/>
          </w:p>
        </w:tc>
      </w:tr>
      <w:tr w:rsidR="007962BB" w:rsidRPr="00F8256E" w14:paraId="59ECED9D" w14:textId="77777777" w:rsidTr="00241143">
        <w:trPr>
          <w:jc w:val="center"/>
        </w:trPr>
        <w:tc>
          <w:tcPr>
            <w:tcW w:w="9367" w:type="dxa"/>
            <w:gridSpan w:val="3"/>
          </w:tcPr>
          <w:p w14:paraId="302D6E4B" w14:textId="37C29314" w:rsidR="007962BB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Oprogramowanie kontrolne w zestawie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>zestawie</w:t>
            </w:r>
            <w:proofErr w:type="spellEnd"/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 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176027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F93139" w:rsidRPr="00F8256E" w14:paraId="53552DE0" w14:textId="77777777" w:rsidTr="002F30FE">
        <w:trPr>
          <w:jc w:val="center"/>
        </w:trPr>
        <w:tc>
          <w:tcPr>
            <w:tcW w:w="616" w:type="dxa"/>
          </w:tcPr>
          <w:p w14:paraId="4901608D" w14:textId="7326ACFD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54E1DF8E" w14:textId="58345119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Dedykowany komputer lub panel dotykowy LCD, rozmiar panelu dotykowego co najmniej 8.4 cala, do pełnej obsługi systemu, w tym: sterowanie pompą, recyklingiem, odrzucaniem niepożądanych frakcji (waste), detektorami i kolektorem</w:t>
            </w:r>
          </w:p>
        </w:tc>
        <w:tc>
          <w:tcPr>
            <w:tcW w:w="5332" w:type="dxa"/>
          </w:tcPr>
          <w:p w14:paraId="784A3EB9" w14:textId="36BDB9E8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465128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894651287"/>
          </w:p>
        </w:tc>
      </w:tr>
      <w:tr w:rsidR="00F93139" w:rsidRPr="00F8256E" w14:paraId="317AF557" w14:textId="77777777" w:rsidTr="002F30FE">
        <w:trPr>
          <w:jc w:val="center"/>
        </w:trPr>
        <w:tc>
          <w:tcPr>
            <w:tcW w:w="616" w:type="dxa"/>
          </w:tcPr>
          <w:p w14:paraId="04D464B1" w14:textId="2DC75B66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63278DA0" w14:textId="2D6C301E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Podglądy na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chromatogramy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, pozwalające zwizualizować obszar poddany recyklingowi i zebrany obszar</w:t>
            </w:r>
          </w:p>
        </w:tc>
        <w:tc>
          <w:tcPr>
            <w:tcW w:w="5332" w:type="dxa"/>
          </w:tcPr>
          <w:p w14:paraId="7F711D38" w14:textId="7DF866F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1605321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16053210"/>
          </w:p>
        </w:tc>
      </w:tr>
      <w:tr w:rsidR="00F93139" w:rsidRPr="00F8256E" w14:paraId="03C6DE0D" w14:textId="77777777" w:rsidTr="002F30FE">
        <w:trPr>
          <w:jc w:val="center"/>
        </w:trPr>
        <w:tc>
          <w:tcPr>
            <w:tcW w:w="616" w:type="dxa"/>
          </w:tcPr>
          <w:p w14:paraId="47676093" w14:textId="540A2AB3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63F0B540" w14:textId="4A89C0D6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Oprogramowanie do zbierania danych i laptop PC z oprogramowaniem Windows 11</w:t>
            </w:r>
            <w:r w:rsidR="00C964CC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lub równoważny</w:t>
            </w:r>
          </w:p>
        </w:tc>
        <w:tc>
          <w:tcPr>
            <w:tcW w:w="5332" w:type="dxa"/>
          </w:tcPr>
          <w:p w14:paraId="24664DE4" w14:textId="7B3378C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6876469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6876469"/>
          </w:p>
        </w:tc>
      </w:tr>
      <w:tr w:rsidR="00F93139" w:rsidRPr="00F8256E" w14:paraId="14D76B20" w14:textId="77777777" w:rsidTr="002F30FE">
        <w:trPr>
          <w:jc w:val="center"/>
        </w:trPr>
        <w:tc>
          <w:tcPr>
            <w:tcW w:w="616" w:type="dxa"/>
          </w:tcPr>
          <w:p w14:paraId="6B990E75" w14:textId="2514FC48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19" w:type="dxa"/>
          </w:tcPr>
          <w:p w14:paraId="69CC7FAF" w14:textId="5C393B79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Skalowalny widok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chromatogramu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i możliwość określenia dokładnych czasów zbierania próbek</w:t>
            </w:r>
          </w:p>
        </w:tc>
        <w:tc>
          <w:tcPr>
            <w:tcW w:w="5332" w:type="dxa"/>
          </w:tcPr>
          <w:p w14:paraId="654B4D0A" w14:textId="6CE125A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4104983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241049835"/>
          </w:p>
        </w:tc>
      </w:tr>
      <w:tr w:rsidR="00F93139" w:rsidRPr="00F8256E" w14:paraId="16B28409" w14:textId="77777777" w:rsidTr="002F30FE">
        <w:trPr>
          <w:jc w:val="center"/>
        </w:trPr>
        <w:tc>
          <w:tcPr>
            <w:tcW w:w="616" w:type="dxa"/>
          </w:tcPr>
          <w:p w14:paraId="2EA21AE2" w14:textId="311F152C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e)</w:t>
            </w:r>
          </w:p>
        </w:tc>
        <w:tc>
          <w:tcPr>
            <w:tcW w:w="3419" w:type="dxa"/>
          </w:tcPr>
          <w:p w14:paraId="1BEE273F" w14:textId="169F6607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monitorowania i skanowania pełnego zakresu widma UV pozwalająca na wspomaganie identyfikacji i zbierania właściwych, docelowych pików</w:t>
            </w:r>
          </w:p>
        </w:tc>
        <w:tc>
          <w:tcPr>
            <w:tcW w:w="5332" w:type="dxa"/>
          </w:tcPr>
          <w:p w14:paraId="1A6458E2" w14:textId="147DB8B0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0713219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407132196"/>
          </w:p>
        </w:tc>
      </w:tr>
      <w:tr w:rsidR="001747D7" w:rsidRPr="00F8256E" w14:paraId="12F6D118" w14:textId="77777777" w:rsidTr="00961259">
        <w:trPr>
          <w:jc w:val="center"/>
        </w:trPr>
        <w:tc>
          <w:tcPr>
            <w:tcW w:w="9367" w:type="dxa"/>
            <w:gridSpan w:val="3"/>
          </w:tcPr>
          <w:p w14:paraId="5BB3920D" w14:textId="2F9FBCCE" w:rsidR="001747D7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Kolumny w zestawie</w:t>
            </w:r>
            <w:r w:rsidR="0080397C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 </w:t>
            </w:r>
            <w:r w:rsidR="0080397C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80397C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77470C" w:rsidRPr="00F8256E" w14:paraId="04EDE7D6" w14:textId="77777777" w:rsidTr="002F30FE">
        <w:trPr>
          <w:jc w:val="center"/>
        </w:trPr>
        <w:tc>
          <w:tcPr>
            <w:tcW w:w="616" w:type="dxa"/>
          </w:tcPr>
          <w:p w14:paraId="22500053" w14:textId="60305ECD" w:rsidR="0077470C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72294425" w14:textId="75767F02" w:rsidR="0077470C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Wysokorozdzielcze kolumny GPC dla cząsteczek o różnych masach molekularnych – co najmniej 2</w:t>
            </w:r>
          </w:p>
        </w:tc>
        <w:tc>
          <w:tcPr>
            <w:tcW w:w="5332" w:type="dxa"/>
          </w:tcPr>
          <w:p w14:paraId="34283109" w14:textId="37DD16C2" w:rsidR="0077470C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9086378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90863783"/>
          </w:p>
        </w:tc>
      </w:tr>
      <w:tr w:rsidR="001747D7" w:rsidRPr="00F8256E" w14:paraId="53E6E197" w14:textId="77777777" w:rsidTr="002F30FE">
        <w:trPr>
          <w:jc w:val="center"/>
        </w:trPr>
        <w:tc>
          <w:tcPr>
            <w:tcW w:w="616" w:type="dxa"/>
          </w:tcPr>
          <w:p w14:paraId="0FF37D6B" w14:textId="50B632B0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0B1F19D0" w14:textId="513C855F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Limit wykluczenia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exclusion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limit) - 1 000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Mw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(co najmniej 1 szt.), 3 000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Mw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(co najmniej 1 szt.)</w:t>
            </w:r>
          </w:p>
        </w:tc>
        <w:tc>
          <w:tcPr>
            <w:tcW w:w="5332" w:type="dxa"/>
          </w:tcPr>
          <w:p w14:paraId="432DECEC" w14:textId="65D115DA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9994668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99946686"/>
          </w:p>
        </w:tc>
      </w:tr>
      <w:tr w:rsidR="001747D7" w:rsidRPr="00F8256E" w14:paraId="6520D1CF" w14:textId="77777777" w:rsidTr="002F30FE">
        <w:trPr>
          <w:jc w:val="center"/>
        </w:trPr>
        <w:tc>
          <w:tcPr>
            <w:tcW w:w="616" w:type="dxa"/>
          </w:tcPr>
          <w:p w14:paraId="58F76626" w14:textId="7CC8E497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2616AEA0" w14:textId="35C9CC04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Wypełnienie - wysoko usieciowany PS/DVB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highly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cross-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linked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PS/DVB) w chloroformie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lub THF</w:t>
            </w:r>
          </w:p>
        </w:tc>
        <w:tc>
          <w:tcPr>
            <w:tcW w:w="5332" w:type="dxa"/>
          </w:tcPr>
          <w:p w14:paraId="4F35FC67" w14:textId="702815DB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3927046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939270463"/>
          </w:p>
        </w:tc>
      </w:tr>
      <w:tr w:rsidR="001747D7" w:rsidRPr="00F8256E" w14:paraId="7D9FF75B" w14:textId="77777777" w:rsidTr="002F30FE">
        <w:trPr>
          <w:jc w:val="center"/>
        </w:trPr>
        <w:tc>
          <w:tcPr>
            <w:tcW w:w="616" w:type="dxa"/>
          </w:tcPr>
          <w:p w14:paraId="2E49449C" w14:textId="238BB983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19" w:type="dxa"/>
          </w:tcPr>
          <w:p w14:paraId="4BD9D569" w14:textId="150142B6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Filtr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line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filter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) – co najmniej 1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5332" w:type="dxa"/>
          </w:tcPr>
          <w:p w14:paraId="7EDCF495" w14:textId="1F130C32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64924122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64924122"/>
          </w:p>
        </w:tc>
      </w:tr>
      <w:tr w:rsidR="001747D7" w:rsidRPr="00F8256E" w14:paraId="429699F6" w14:textId="77777777" w:rsidTr="002F30FE">
        <w:trPr>
          <w:jc w:val="center"/>
        </w:trPr>
        <w:tc>
          <w:tcPr>
            <w:tcW w:w="616" w:type="dxa"/>
          </w:tcPr>
          <w:p w14:paraId="58AF3976" w14:textId="5E756924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419" w:type="dxa"/>
          </w:tcPr>
          <w:p w14:paraId="553C4ABE" w14:textId="5A4AB435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Prekolumna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pre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column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)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2</w:t>
            </w: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szt</w:t>
            </w:r>
          </w:p>
        </w:tc>
        <w:tc>
          <w:tcPr>
            <w:tcW w:w="5332" w:type="dxa"/>
          </w:tcPr>
          <w:p w14:paraId="050C43ED" w14:textId="2563BD0C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1527239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15272391"/>
          </w:p>
        </w:tc>
      </w:tr>
      <w:tr w:rsidR="001747D7" w:rsidRPr="00F8256E" w14:paraId="2C17E8C7" w14:textId="77777777" w:rsidTr="002F30FE">
        <w:trPr>
          <w:jc w:val="center"/>
        </w:trPr>
        <w:tc>
          <w:tcPr>
            <w:tcW w:w="616" w:type="dxa"/>
          </w:tcPr>
          <w:p w14:paraId="63FBB9CC" w14:textId="58E0BBB3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419" w:type="dxa"/>
          </w:tcPr>
          <w:p w14:paraId="4B13A0E0" w14:textId="1ACDA532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Maksymalna ilość substancji dozowana w jednym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nastrzyku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50</w:t>
            </w: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mg</w:t>
            </w:r>
          </w:p>
        </w:tc>
        <w:tc>
          <w:tcPr>
            <w:tcW w:w="5332" w:type="dxa"/>
          </w:tcPr>
          <w:p w14:paraId="4B0F7C14" w14:textId="2ACCC5F8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3473263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434732631"/>
          </w:p>
        </w:tc>
      </w:tr>
      <w:tr w:rsidR="001747D7" w:rsidRPr="00F8256E" w14:paraId="161966DB" w14:textId="77777777" w:rsidTr="002F30FE">
        <w:trPr>
          <w:jc w:val="center"/>
        </w:trPr>
        <w:tc>
          <w:tcPr>
            <w:tcW w:w="616" w:type="dxa"/>
          </w:tcPr>
          <w:p w14:paraId="3AAD6FD2" w14:textId="183ED02C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419" w:type="dxa"/>
          </w:tcPr>
          <w:p w14:paraId="2AA7B16B" w14:textId="517AE264" w:rsidR="001747D7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Rozmiar kolumny GPC - co najmniej 20 mm średnicy i sumarycznej długości 600 mm dla każdego limitu wykluczania</w:t>
            </w:r>
          </w:p>
        </w:tc>
        <w:tc>
          <w:tcPr>
            <w:tcW w:w="5332" w:type="dxa"/>
          </w:tcPr>
          <w:p w14:paraId="7E4E1F72" w14:textId="0861C938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7010888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670108883"/>
          </w:p>
        </w:tc>
      </w:tr>
      <w:tr w:rsidR="001747D7" w:rsidRPr="00F8256E" w14:paraId="4D665BDB" w14:textId="77777777" w:rsidTr="002F30FE">
        <w:trPr>
          <w:jc w:val="center"/>
        </w:trPr>
        <w:tc>
          <w:tcPr>
            <w:tcW w:w="616" w:type="dxa"/>
          </w:tcPr>
          <w:p w14:paraId="7F196213" w14:textId="66357A45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419" w:type="dxa"/>
          </w:tcPr>
          <w:p w14:paraId="0BD466BF" w14:textId="3010D6BC" w:rsidR="001747D7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stosowania różnych rozpuszczalników - co najmniej DMF, chloroform, dichlorometan, THF, octan etylu, toluen</w:t>
            </w:r>
          </w:p>
        </w:tc>
        <w:tc>
          <w:tcPr>
            <w:tcW w:w="5332" w:type="dxa"/>
          </w:tcPr>
          <w:p w14:paraId="6E7659F7" w14:textId="5F0D7B3A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6388056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63880560"/>
          </w:p>
        </w:tc>
      </w:tr>
      <w:tr w:rsidR="00AA2557" w:rsidRPr="00F8256E" w14:paraId="0AB9F587" w14:textId="77777777" w:rsidTr="00FF0BB2">
        <w:trPr>
          <w:trHeight w:val="458"/>
          <w:jc w:val="center"/>
        </w:trPr>
        <w:tc>
          <w:tcPr>
            <w:tcW w:w="9367" w:type="dxa"/>
            <w:gridSpan w:val="3"/>
            <w:vAlign w:val="center"/>
          </w:tcPr>
          <w:p w14:paraId="0BF680DA" w14:textId="66462A98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F93139" w:rsidRPr="00F8256E" w14:paraId="5BCAE4A9" w14:textId="77777777" w:rsidTr="002F30FE">
        <w:trPr>
          <w:trHeight w:val="561"/>
          <w:jc w:val="center"/>
        </w:trPr>
        <w:tc>
          <w:tcPr>
            <w:tcW w:w="616" w:type="dxa"/>
          </w:tcPr>
          <w:p w14:paraId="1B0CF6B7" w14:textId="77777777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  <w:vAlign w:val="center"/>
          </w:tcPr>
          <w:p w14:paraId="5B618692" w14:textId="1AD5DEAE" w:rsidR="00237C54" w:rsidRPr="00F8256E" w:rsidRDefault="00F93139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bookmarkStart w:id="3" w:name="_Hlk80026889"/>
            <w:r w:rsidRPr="00F8256E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C964CC" w:rsidRPr="00F8256E">
              <w:rPr>
                <w:rFonts w:ascii="Times New Roman" w:hAnsi="Times New Roman"/>
                <w:sz w:val="22"/>
                <w:szCs w:val="22"/>
              </w:rPr>
              <w:t>91</w:t>
            </w:r>
            <w:r w:rsidR="00926F26" w:rsidRPr="00F8256E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 xml:space="preserve"> od daty zawarcia umowy.</w:t>
            </w:r>
            <w:bookmarkEnd w:id="3"/>
          </w:p>
        </w:tc>
        <w:tc>
          <w:tcPr>
            <w:tcW w:w="5332" w:type="dxa"/>
          </w:tcPr>
          <w:p w14:paraId="477482CE" w14:textId="77777777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152440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F93139" w:rsidRPr="00F8256E" w14:paraId="454AB6EF" w14:textId="77777777" w:rsidTr="002F30FE">
        <w:trPr>
          <w:jc w:val="center"/>
        </w:trPr>
        <w:tc>
          <w:tcPr>
            <w:tcW w:w="616" w:type="dxa"/>
          </w:tcPr>
          <w:p w14:paraId="11B320B5" w14:textId="77777777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  <w:vAlign w:val="center"/>
          </w:tcPr>
          <w:p w14:paraId="1FFA7627" w14:textId="77777777" w:rsidR="00F93139" w:rsidRPr="00F8256E" w:rsidRDefault="00F93139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bookmarkStart w:id="4" w:name="_Hlk80026900"/>
            <w:r w:rsidRPr="00F8256E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4"/>
          </w:p>
        </w:tc>
        <w:tc>
          <w:tcPr>
            <w:tcW w:w="5332" w:type="dxa"/>
          </w:tcPr>
          <w:p w14:paraId="66938B0F" w14:textId="77777777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1048304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AA2557" w:rsidRPr="00F8256E" w14:paraId="398627FA" w14:textId="77777777" w:rsidTr="00BC5E97">
        <w:trPr>
          <w:trHeight w:val="448"/>
          <w:jc w:val="center"/>
        </w:trPr>
        <w:tc>
          <w:tcPr>
            <w:tcW w:w="9367" w:type="dxa"/>
            <w:gridSpan w:val="3"/>
            <w:vAlign w:val="center"/>
          </w:tcPr>
          <w:p w14:paraId="0F89EE43" w14:textId="1FE57853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096664" w:rsidRPr="00F8256E" w14:paraId="7918C706" w14:textId="77777777" w:rsidTr="005B0B10">
        <w:trPr>
          <w:trHeight w:val="928"/>
          <w:jc w:val="center"/>
        </w:trPr>
        <w:tc>
          <w:tcPr>
            <w:tcW w:w="616" w:type="dxa"/>
          </w:tcPr>
          <w:p w14:paraId="6AB87F07" w14:textId="77777777" w:rsidR="00096664" w:rsidRPr="00F8256E" w:rsidRDefault="00096664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382039F1" w14:textId="2302849B" w:rsidR="00096664" w:rsidRPr="00F8256E" w:rsidRDefault="00096664" w:rsidP="00A719F6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Minimalny okres gwarancji</w:t>
            </w:r>
          </w:p>
          <w:p w14:paraId="25D2D425" w14:textId="179E8654" w:rsidR="00096664" w:rsidRPr="00F8256E" w:rsidRDefault="00096664" w:rsidP="00A719F6">
            <w:pPr>
              <w:pStyle w:val="Akapitzlist"/>
              <w:numPr>
                <w:ilvl w:val="0"/>
                <w:numId w:val="13"/>
              </w:num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24 miesiące na zestaw 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recyklingowej chromatografii żelowo-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permeacyjnej</w:t>
            </w:r>
            <w:proofErr w:type="spellEnd"/>
          </w:p>
          <w:p w14:paraId="0C37C864" w14:textId="77777777" w:rsidR="00096664" w:rsidRPr="00F8256E" w:rsidRDefault="00096664" w:rsidP="00A719F6">
            <w:pPr>
              <w:pStyle w:val="Akapitzlist"/>
              <w:numPr>
                <w:ilvl w:val="0"/>
                <w:numId w:val="13"/>
              </w:num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12 miesięcy na kolumny</w:t>
            </w:r>
          </w:p>
          <w:p w14:paraId="0B842C33" w14:textId="77777777" w:rsidR="00680198" w:rsidRPr="00F8256E" w:rsidRDefault="00680198" w:rsidP="00096664">
            <w:pPr>
              <w:pStyle w:val="Akapitzlist"/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</w:p>
          <w:p w14:paraId="42EE2E3F" w14:textId="1EDC7BC0" w:rsidR="00096664" w:rsidRPr="00F8256E" w:rsidRDefault="00096664" w:rsidP="00096664">
            <w:pPr>
              <w:pStyle w:val="Akapitzlist"/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od daty </w:t>
            </w:r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podpisania </w:t>
            </w:r>
            <w:bookmarkStart w:id="5" w:name="_Hlk142899351"/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>bezusterkowego</w:t>
            </w:r>
            <w:bookmarkEnd w:id="5"/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protokołu odbioru</w:t>
            </w:r>
          </w:p>
        </w:tc>
        <w:tc>
          <w:tcPr>
            <w:tcW w:w="5332" w:type="dxa"/>
          </w:tcPr>
          <w:p w14:paraId="1C27C383" w14:textId="77777777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3DE0AC6D" w14:textId="7E1C3B9C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4387660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</w:t>
            </w:r>
          </w:p>
          <w:permEnd w:id="343876607"/>
          <w:p w14:paraId="12C5F6D3" w14:textId="77777777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67106A5" w14:textId="3A52A388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8040398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</w:t>
            </w:r>
            <w:permEnd w:id="1280403985"/>
          </w:p>
        </w:tc>
      </w:tr>
      <w:tr w:rsidR="00AA2557" w:rsidRPr="00F8256E" w14:paraId="09C332B4" w14:textId="77777777" w:rsidTr="004C296B">
        <w:trPr>
          <w:jc w:val="center"/>
        </w:trPr>
        <w:tc>
          <w:tcPr>
            <w:tcW w:w="9367" w:type="dxa"/>
            <w:gridSpan w:val="3"/>
          </w:tcPr>
          <w:p w14:paraId="54CE4F40" w14:textId="1632E989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660DB3" w:rsidRPr="00F8256E" w14:paraId="5F0E1381" w14:textId="77777777" w:rsidTr="002F30FE">
        <w:trPr>
          <w:jc w:val="center"/>
        </w:trPr>
        <w:tc>
          <w:tcPr>
            <w:tcW w:w="616" w:type="dxa"/>
          </w:tcPr>
          <w:p w14:paraId="207CDED0" w14:textId="77777777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  <w:vAlign w:val="center"/>
          </w:tcPr>
          <w:p w14:paraId="717C869C" w14:textId="2B9672AF" w:rsidR="00660DB3" w:rsidRPr="00F8256E" w:rsidRDefault="00660DB3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5332" w:type="dxa"/>
          </w:tcPr>
          <w:p w14:paraId="5144FF97" w14:textId="0A1406AD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4800775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660DB3" w:rsidRPr="00F8256E" w14:paraId="72789B7B" w14:textId="77777777" w:rsidTr="002F30FE">
        <w:trPr>
          <w:jc w:val="center"/>
        </w:trPr>
        <w:tc>
          <w:tcPr>
            <w:tcW w:w="616" w:type="dxa"/>
          </w:tcPr>
          <w:p w14:paraId="20CFD642" w14:textId="5BDDD1B7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  <w:vAlign w:val="center"/>
          </w:tcPr>
          <w:p w14:paraId="605B7080" w14:textId="65C988D8" w:rsidR="00660DB3" w:rsidRPr="00F8256E" w:rsidRDefault="00660DB3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Maksymalny czas naprawy: 14 dni roboczych od momentu zgłoszenia.</w:t>
            </w:r>
          </w:p>
        </w:tc>
        <w:tc>
          <w:tcPr>
            <w:tcW w:w="5332" w:type="dxa"/>
          </w:tcPr>
          <w:p w14:paraId="2EF7C621" w14:textId="6674A30F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4291536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F8256E" w:rsidRDefault="00B617F3" w:rsidP="00AA2557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F8256E" w:rsidRDefault="00C34FCC" w:rsidP="00AA2557">
      <w:pPr>
        <w:spacing w:before="120" w:line="276" w:lineRule="auto"/>
        <w:ind w:left="1134" w:hanging="1134"/>
        <w:rPr>
          <w:rFonts w:ascii="Times New Roman" w:hAnsi="Times New Roman"/>
          <w:b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F8256E">
        <w:rPr>
          <w:rFonts w:ascii="Times New Roman" w:hAnsi="Times New Roman"/>
          <w:b/>
          <w:sz w:val="22"/>
          <w:szCs w:val="22"/>
        </w:rPr>
        <w:tab/>
      </w:r>
      <w:r w:rsidRPr="00F8256E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F8256E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F8256E">
        <w:rPr>
          <w:rFonts w:ascii="Times New Roman" w:hAnsi="Times New Roman"/>
          <w:b/>
          <w:sz w:val="22"/>
          <w:szCs w:val="22"/>
        </w:rPr>
        <w:t> </w:t>
      </w:r>
      <w:r w:rsidR="00B617F3" w:rsidRPr="00F8256E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F8256E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F8256E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0726E" w:rsidRPr="00F8256E" w14:paraId="611B19B0" w14:textId="77777777" w:rsidTr="004F34C6">
        <w:trPr>
          <w:trHeight w:val="998"/>
        </w:trPr>
        <w:tc>
          <w:tcPr>
            <w:tcW w:w="2835" w:type="dxa"/>
            <w:vAlign w:val="bottom"/>
          </w:tcPr>
          <w:p w14:paraId="19F867F7" w14:textId="77777777" w:rsidR="00C0726E" w:rsidRPr="00F8256E" w:rsidRDefault="00C0726E" w:rsidP="004F34C6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949950916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bookmarkStart w:id="6" w:name="_Hlk114045177"/>
            <w:permEnd w:id="949950916"/>
          </w:p>
        </w:tc>
        <w:tc>
          <w:tcPr>
            <w:tcW w:w="1552" w:type="dxa"/>
            <w:vAlign w:val="bottom"/>
          </w:tcPr>
          <w:p w14:paraId="69B93D7A" w14:textId="77777777" w:rsidR="00C0726E" w:rsidRPr="00F8256E" w:rsidRDefault="00C0726E" w:rsidP="004F34C6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38980146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2038980146"/>
          </w:p>
        </w:tc>
        <w:tc>
          <w:tcPr>
            <w:tcW w:w="4366" w:type="dxa"/>
            <w:vAlign w:val="bottom"/>
          </w:tcPr>
          <w:p w14:paraId="02786DDB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C0726E" w:rsidRPr="00F8256E" w14:paraId="2C2DA414" w14:textId="77777777" w:rsidTr="004F34C6">
        <w:trPr>
          <w:trHeight w:val="70"/>
        </w:trPr>
        <w:tc>
          <w:tcPr>
            <w:tcW w:w="2835" w:type="dxa"/>
            <w:vAlign w:val="bottom"/>
          </w:tcPr>
          <w:p w14:paraId="67B55871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330EE049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5CBF2650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C0726E" w:rsidRPr="00F8256E" w14:paraId="44E136D2" w14:textId="77777777" w:rsidTr="004F34C6">
        <w:trPr>
          <w:trHeight w:val="203"/>
        </w:trPr>
        <w:tc>
          <w:tcPr>
            <w:tcW w:w="2835" w:type="dxa"/>
          </w:tcPr>
          <w:p w14:paraId="6DFC6503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06BC0474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76037A07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7E6D5EF7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6"/>
    </w:tbl>
    <w:p w14:paraId="37F053A1" w14:textId="77777777" w:rsidR="00C0726E" w:rsidRPr="00F8256E" w:rsidRDefault="00C0726E" w:rsidP="00AA2557">
      <w:pPr>
        <w:spacing w:before="120" w:line="276" w:lineRule="auto"/>
        <w:ind w:left="1134" w:hanging="1134"/>
        <w:rPr>
          <w:rFonts w:ascii="Times New Roman" w:hAnsi="Times New Roman"/>
          <w:bCs/>
          <w:sz w:val="22"/>
          <w:szCs w:val="22"/>
        </w:rPr>
      </w:pPr>
    </w:p>
    <w:sectPr w:rsidR="00C0726E" w:rsidRPr="00F8256E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0DDEE" w14:textId="77777777" w:rsidR="00016826" w:rsidRDefault="00016826" w:rsidP="00ED1BDF">
      <w:r>
        <w:separator/>
      </w:r>
    </w:p>
  </w:endnote>
  <w:endnote w:type="continuationSeparator" w:id="0">
    <w:p w14:paraId="58194F23" w14:textId="77777777" w:rsidR="00016826" w:rsidRDefault="0001682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A1B59" w14:textId="77777777" w:rsidR="00016826" w:rsidRDefault="00016826" w:rsidP="00ED1BDF">
      <w:r>
        <w:separator/>
      </w:r>
    </w:p>
  </w:footnote>
  <w:footnote w:type="continuationSeparator" w:id="0">
    <w:p w14:paraId="671DF2BC" w14:textId="77777777" w:rsidR="00016826" w:rsidRDefault="00016826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EF4BFB" w14:paraId="4B8D8842" w14:textId="77777777" w:rsidTr="003F5A49">
      <w:tc>
        <w:tcPr>
          <w:tcW w:w="3969" w:type="dxa"/>
        </w:tcPr>
        <w:p w14:paraId="6A4DFA8D" w14:textId="77777777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76027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176027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39B37E3A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76027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176027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C964CC">
            <w:rPr>
              <w:rFonts w:ascii="Times New Roman" w:hAnsi="Times New Roman"/>
              <w:b/>
              <w:bCs/>
              <w:sz w:val="22"/>
              <w:szCs w:val="22"/>
            </w:rPr>
            <w:t>3/25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2020"/>
    <w:multiLevelType w:val="multilevel"/>
    <w:tmpl w:val="FBB4E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F9D7252"/>
    <w:multiLevelType w:val="hybridMultilevel"/>
    <w:tmpl w:val="C2001B5C"/>
    <w:lvl w:ilvl="0" w:tplc="F1D06EA8">
      <w:start w:val="24"/>
      <w:numFmt w:val="decimal"/>
      <w:lvlText w:val="%1"/>
      <w:lvlJc w:val="left"/>
      <w:pPr>
        <w:ind w:left="720" w:hanging="360"/>
      </w:pPr>
      <w:rPr>
        <w:rFonts w:ascii="Verdana" w:hAnsi="Verdan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4EB61B5"/>
    <w:multiLevelType w:val="hybridMultilevel"/>
    <w:tmpl w:val="2B0830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F1FAC"/>
    <w:multiLevelType w:val="multilevel"/>
    <w:tmpl w:val="52A26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3"/>
  </w:num>
  <w:num w:numId="2" w16cid:durableId="546840792">
    <w:abstractNumId w:val="9"/>
  </w:num>
  <w:num w:numId="3" w16cid:durableId="1157265538">
    <w:abstractNumId w:val="9"/>
    <w:lvlOverride w:ilvl="0">
      <w:startOverride w:val="1"/>
    </w:lvlOverride>
  </w:num>
  <w:num w:numId="4" w16cid:durableId="1632397248">
    <w:abstractNumId w:val="4"/>
  </w:num>
  <w:num w:numId="5" w16cid:durableId="1271938940">
    <w:abstractNumId w:val="8"/>
  </w:num>
  <w:num w:numId="6" w16cid:durableId="562299311">
    <w:abstractNumId w:val="10"/>
  </w:num>
  <w:num w:numId="7" w16cid:durableId="291912803">
    <w:abstractNumId w:val="1"/>
  </w:num>
  <w:num w:numId="8" w16cid:durableId="127208089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1609237007">
    <w:abstractNumId w:val="0"/>
  </w:num>
  <w:num w:numId="10" w16cid:durableId="1236355245">
    <w:abstractNumId w:val="7"/>
  </w:num>
  <w:num w:numId="11" w16cid:durableId="754589593">
    <w:abstractNumId w:val="5"/>
  </w:num>
  <w:num w:numId="12" w16cid:durableId="1188906771">
    <w:abstractNumId w:val="2"/>
  </w:num>
  <w:num w:numId="13" w16cid:durableId="142753562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16826"/>
    <w:rsid w:val="0004299E"/>
    <w:rsid w:val="00043A36"/>
    <w:rsid w:val="0004408D"/>
    <w:rsid w:val="00045AA8"/>
    <w:rsid w:val="00053C6F"/>
    <w:rsid w:val="00064FA7"/>
    <w:rsid w:val="0006562E"/>
    <w:rsid w:val="00072F61"/>
    <w:rsid w:val="00073EC7"/>
    <w:rsid w:val="00081DFE"/>
    <w:rsid w:val="000856D5"/>
    <w:rsid w:val="00094558"/>
    <w:rsid w:val="00096664"/>
    <w:rsid w:val="000A1372"/>
    <w:rsid w:val="000A2FB3"/>
    <w:rsid w:val="000E421D"/>
    <w:rsid w:val="000E5CC6"/>
    <w:rsid w:val="000F1E29"/>
    <w:rsid w:val="00113957"/>
    <w:rsid w:val="00145714"/>
    <w:rsid w:val="00154E90"/>
    <w:rsid w:val="0017181F"/>
    <w:rsid w:val="00172008"/>
    <w:rsid w:val="001747D7"/>
    <w:rsid w:val="00176027"/>
    <w:rsid w:val="00181C35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37C54"/>
    <w:rsid w:val="002412ED"/>
    <w:rsid w:val="0024797A"/>
    <w:rsid w:val="00247DCB"/>
    <w:rsid w:val="00275DDA"/>
    <w:rsid w:val="002872D4"/>
    <w:rsid w:val="002875DB"/>
    <w:rsid w:val="002925B4"/>
    <w:rsid w:val="002A17A9"/>
    <w:rsid w:val="002A45D2"/>
    <w:rsid w:val="002A53E1"/>
    <w:rsid w:val="002B1441"/>
    <w:rsid w:val="002B2759"/>
    <w:rsid w:val="002B2A64"/>
    <w:rsid w:val="002C25F6"/>
    <w:rsid w:val="002C38E5"/>
    <w:rsid w:val="002C5C76"/>
    <w:rsid w:val="002E6004"/>
    <w:rsid w:val="002E7024"/>
    <w:rsid w:val="002F20D9"/>
    <w:rsid w:val="002F30FE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75E6A"/>
    <w:rsid w:val="003852F2"/>
    <w:rsid w:val="003856F3"/>
    <w:rsid w:val="00397E40"/>
    <w:rsid w:val="003C55BD"/>
    <w:rsid w:val="003D3D73"/>
    <w:rsid w:val="003D75E8"/>
    <w:rsid w:val="003E30CA"/>
    <w:rsid w:val="0040207E"/>
    <w:rsid w:val="00405B3A"/>
    <w:rsid w:val="00410A90"/>
    <w:rsid w:val="00411149"/>
    <w:rsid w:val="00413B7C"/>
    <w:rsid w:val="004301AB"/>
    <w:rsid w:val="004371FF"/>
    <w:rsid w:val="00473F3A"/>
    <w:rsid w:val="004748B2"/>
    <w:rsid w:val="004812AF"/>
    <w:rsid w:val="004875BB"/>
    <w:rsid w:val="004B5D42"/>
    <w:rsid w:val="004C5B8F"/>
    <w:rsid w:val="004D5C88"/>
    <w:rsid w:val="004D682E"/>
    <w:rsid w:val="004E3DCB"/>
    <w:rsid w:val="004E4C7A"/>
    <w:rsid w:val="004E4F34"/>
    <w:rsid w:val="004F0FD4"/>
    <w:rsid w:val="00511074"/>
    <w:rsid w:val="005278F8"/>
    <w:rsid w:val="005305C3"/>
    <w:rsid w:val="00533C1E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80E47"/>
    <w:rsid w:val="00593843"/>
    <w:rsid w:val="005A2C70"/>
    <w:rsid w:val="005B0B10"/>
    <w:rsid w:val="005B76BE"/>
    <w:rsid w:val="005E1007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0DB3"/>
    <w:rsid w:val="00661A47"/>
    <w:rsid w:val="00665D47"/>
    <w:rsid w:val="00671D25"/>
    <w:rsid w:val="00675857"/>
    <w:rsid w:val="00675E49"/>
    <w:rsid w:val="00680198"/>
    <w:rsid w:val="00680CAE"/>
    <w:rsid w:val="00681761"/>
    <w:rsid w:val="00684E30"/>
    <w:rsid w:val="006A37F0"/>
    <w:rsid w:val="006B3C61"/>
    <w:rsid w:val="006B3D18"/>
    <w:rsid w:val="006C1C14"/>
    <w:rsid w:val="006C1D61"/>
    <w:rsid w:val="006E0838"/>
    <w:rsid w:val="006F6A6A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66D0"/>
    <w:rsid w:val="007F09C3"/>
    <w:rsid w:val="007F15FD"/>
    <w:rsid w:val="007F2DC1"/>
    <w:rsid w:val="007F4A6D"/>
    <w:rsid w:val="0080397C"/>
    <w:rsid w:val="00811D6D"/>
    <w:rsid w:val="008135BA"/>
    <w:rsid w:val="00824308"/>
    <w:rsid w:val="00825DB6"/>
    <w:rsid w:val="00831CAF"/>
    <w:rsid w:val="00834BE8"/>
    <w:rsid w:val="00836029"/>
    <w:rsid w:val="00842FA4"/>
    <w:rsid w:val="00872CAE"/>
    <w:rsid w:val="008769A7"/>
    <w:rsid w:val="008850BD"/>
    <w:rsid w:val="008A3781"/>
    <w:rsid w:val="008A6400"/>
    <w:rsid w:val="008B1532"/>
    <w:rsid w:val="008D32B4"/>
    <w:rsid w:val="008D7300"/>
    <w:rsid w:val="009102DC"/>
    <w:rsid w:val="00911FF7"/>
    <w:rsid w:val="009222DE"/>
    <w:rsid w:val="00926F26"/>
    <w:rsid w:val="00932A21"/>
    <w:rsid w:val="00940EF3"/>
    <w:rsid w:val="00952566"/>
    <w:rsid w:val="009642BC"/>
    <w:rsid w:val="00965273"/>
    <w:rsid w:val="009668E5"/>
    <w:rsid w:val="009674EE"/>
    <w:rsid w:val="00972C26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A04BAE"/>
    <w:rsid w:val="00A06B85"/>
    <w:rsid w:val="00A1058C"/>
    <w:rsid w:val="00A168A7"/>
    <w:rsid w:val="00A30207"/>
    <w:rsid w:val="00A305E5"/>
    <w:rsid w:val="00A47D80"/>
    <w:rsid w:val="00A55EFF"/>
    <w:rsid w:val="00A56F14"/>
    <w:rsid w:val="00A621C6"/>
    <w:rsid w:val="00A638F8"/>
    <w:rsid w:val="00A70F17"/>
    <w:rsid w:val="00A719F6"/>
    <w:rsid w:val="00A84744"/>
    <w:rsid w:val="00A90E4F"/>
    <w:rsid w:val="00A92897"/>
    <w:rsid w:val="00A94E53"/>
    <w:rsid w:val="00AA2557"/>
    <w:rsid w:val="00AA44C4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70762"/>
    <w:rsid w:val="00B83180"/>
    <w:rsid w:val="00B84A9A"/>
    <w:rsid w:val="00B8637B"/>
    <w:rsid w:val="00B916C6"/>
    <w:rsid w:val="00B96E65"/>
    <w:rsid w:val="00BA30D9"/>
    <w:rsid w:val="00BB54C1"/>
    <w:rsid w:val="00BC26C9"/>
    <w:rsid w:val="00BD308E"/>
    <w:rsid w:val="00BE2844"/>
    <w:rsid w:val="00BE5727"/>
    <w:rsid w:val="00BF17C6"/>
    <w:rsid w:val="00BF2232"/>
    <w:rsid w:val="00BF3AE5"/>
    <w:rsid w:val="00BF6DCC"/>
    <w:rsid w:val="00C05932"/>
    <w:rsid w:val="00C0726E"/>
    <w:rsid w:val="00C34FCC"/>
    <w:rsid w:val="00C4120E"/>
    <w:rsid w:val="00C455BF"/>
    <w:rsid w:val="00C477ED"/>
    <w:rsid w:val="00C47AB9"/>
    <w:rsid w:val="00C6184E"/>
    <w:rsid w:val="00C61D86"/>
    <w:rsid w:val="00C74357"/>
    <w:rsid w:val="00C8220D"/>
    <w:rsid w:val="00C82375"/>
    <w:rsid w:val="00C964CC"/>
    <w:rsid w:val="00CA3E12"/>
    <w:rsid w:val="00CB1875"/>
    <w:rsid w:val="00CB5863"/>
    <w:rsid w:val="00CC5461"/>
    <w:rsid w:val="00CC5734"/>
    <w:rsid w:val="00CC782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B4070"/>
    <w:rsid w:val="00DC76B2"/>
    <w:rsid w:val="00DD1ED8"/>
    <w:rsid w:val="00DD7B58"/>
    <w:rsid w:val="00DE278D"/>
    <w:rsid w:val="00DE46A6"/>
    <w:rsid w:val="00E12DAE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756D"/>
    <w:rsid w:val="00EF4BEC"/>
    <w:rsid w:val="00EF4BFB"/>
    <w:rsid w:val="00EF7360"/>
    <w:rsid w:val="00F21350"/>
    <w:rsid w:val="00F30ADB"/>
    <w:rsid w:val="00F31D59"/>
    <w:rsid w:val="00F32F17"/>
    <w:rsid w:val="00F5243D"/>
    <w:rsid w:val="00F70DDB"/>
    <w:rsid w:val="00F7760D"/>
    <w:rsid w:val="00F8256E"/>
    <w:rsid w:val="00F84071"/>
    <w:rsid w:val="00F93139"/>
    <w:rsid w:val="00F95E01"/>
    <w:rsid w:val="00FA63DB"/>
    <w:rsid w:val="00FB226C"/>
    <w:rsid w:val="00FC09A0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1544</Words>
  <Characters>9270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15</cp:revision>
  <dcterms:created xsi:type="dcterms:W3CDTF">2024-11-04T11:54:00Z</dcterms:created>
  <dcterms:modified xsi:type="dcterms:W3CDTF">2025-02-12T10:03:00Z</dcterms:modified>
</cp:coreProperties>
</file>