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77777777" w:rsidR="005F277A" w:rsidRPr="00D439C5" w:rsidRDefault="00B617F3" w:rsidP="008C1354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D439C5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3BB650AD" w14:textId="358183E8" w:rsidR="00D05156" w:rsidRPr="00DE0EC9" w:rsidRDefault="00684E30" w:rsidP="008C1354">
      <w:pPr>
        <w:spacing w:before="120" w:line="276" w:lineRule="auto"/>
        <w:jc w:val="center"/>
        <w:rPr>
          <w:rFonts w:ascii="Times New Roman" w:hAnsi="Times New Roman"/>
          <w:bCs/>
          <w:sz w:val="22"/>
          <w:szCs w:val="22"/>
        </w:rPr>
      </w:pPr>
      <w:r w:rsidRPr="00DE0EC9">
        <w:rPr>
          <w:rFonts w:ascii="Times New Roman" w:hAnsi="Times New Roman"/>
          <w:bCs/>
          <w:sz w:val="22"/>
          <w:szCs w:val="22"/>
        </w:rPr>
        <w:t>Oferowanego przedmiotu zamówienia z wymogami zamawiającego</w:t>
      </w:r>
    </w:p>
    <w:p w14:paraId="13143F6E" w14:textId="2F65908A" w:rsidR="008C1354" w:rsidRPr="00D439C5" w:rsidRDefault="008C1354" w:rsidP="008C1354">
      <w:pPr>
        <w:spacing w:before="12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D439C5">
        <w:rPr>
          <w:rFonts w:ascii="Times New Roman" w:hAnsi="Times New Roman"/>
          <w:b/>
          <w:bCs/>
          <w:sz w:val="22"/>
          <w:szCs w:val="22"/>
        </w:rPr>
        <w:t xml:space="preserve">Część </w:t>
      </w:r>
      <w:r w:rsidR="00AB57E2" w:rsidRPr="00D439C5">
        <w:rPr>
          <w:rFonts w:ascii="Times New Roman" w:hAnsi="Times New Roman"/>
          <w:b/>
          <w:bCs/>
          <w:sz w:val="22"/>
          <w:szCs w:val="22"/>
        </w:rPr>
        <w:t>1</w:t>
      </w:r>
      <w:r w:rsidRPr="00D439C5">
        <w:rPr>
          <w:rFonts w:ascii="Times New Roman" w:hAnsi="Times New Roman"/>
          <w:b/>
          <w:bCs/>
          <w:sz w:val="22"/>
          <w:szCs w:val="22"/>
        </w:rPr>
        <w:t xml:space="preserve">: </w:t>
      </w:r>
      <w:r w:rsidR="006A42EB" w:rsidRPr="00D439C5">
        <w:rPr>
          <w:rFonts w:ascii="Times New Roman" w:hAnsi="Times New Roman"/>
          <w:b/>
          <w:bCs/>
          <w:sz w:val="22"/>
          <w:szCs w:val="22"/>
        </w:rPr>
        <w:t>Dostawa system do chromatografii FLASH z detektorem UV-VIS</w:t>
      </w:r>
    </w:p>
    <w:p w14:paraId="45A5F942" w14:textId="53768AB8" w:rsidR="00D439C5" w:rsidRPr="00D439C5" w:rsidRDefault="00D439C5" w:rsidP="00D439C5">
      <w:pPr>
        <w:pStyle w:val="Standard"/>
        <w:spacing w:before="360" w:after="120" w:line="360" w:lineRule="auto"/>
        <w:jc w:val="both"/>
        <w:rPr>
          <w:rFonts w:ascii="Times New Roman" w:hAnsi="Times New Roman" w:cs="Times New Roman"/>
          <w:color w:val="auto"/>
        </w:rPr>
      </w:pPr>
      <w:r w:rsidRPr="00D439C5">
        <w:rPr>
          <w:rFonts w:ascii="Times New Roman" w:hAnsi="Times New Roman" w:cs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14436B" w:rsidRPr="00D439C5" w14:paraId="2FF3417A" w14:textId="77777777" w:rsidTr="003F5A49">
        <w:tc>
          <w:tcPr>
            <w:tcW w:w="2127" w:type="dxa"/>
          </w:tcPr>
          <w:p w14:paraId="5C41C753" w14:textId="77777777" w:rsidR="0014436B" w:rsidRPr="00D439C5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6F7818CF" w:rsidR="0014436B" w:rsidRPr="00D439C5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Dostawa </w:t>
            </w:r>
            <w:r w:rsidR="006A42EB" w:rsidRPr="00D439C5">
              <w:rPr>
                <w:rFonts w:ascii="Times New Roman" w:hAnsi="Times New Roman"/>
                <w:b/>
                <w:bCs/>
                <w:sz w:val="22"/>
                <w:szCs w:val="22"/>
              </w:rPr>
              <w:t>dwóch zestawów systemów do chromatografii Flash wyposażonych w detektory UV-VIS i kolektory frakcji.</w:t>
            </w:r>
          </w:p>
        </w:tc>
      </w:tr>
      <w:tr w:rsidR="0014436B" w:rsidRPr="00D439C5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14436B" w:rsidRPr="00D439C5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7C40900D" w:rsidR="0014436B" w:rsidRPr="00D439C5" w:rsidRDefault="0014436B" w:rsidP="0014436B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</w:t>
            </w:r>
            <w:r w:rsidR="0075284C" w:rsidRPr="00D439C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0</w:t>
            </w:r>
            <w:r w:rsidRPr="00D439C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75284C" w:rsidRPr="00D439C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4</w:t>
            </w:r>
          </w:p>
        </w:tc>
      </w:tr>
      <w:tr w:rsidR="000E5CC6" w:rsidRPr="00D439C5" w14:paraId="7163448E" w14:textId="77777777" w:rsidTr="003F5A49">
        <w:tc>
          <w:tcPr>
            <w:tcW w:w="2127" w:type="dxa"/>
          </w:tcPr>
          <w:p w14:paraId="66821FC4" w14:textId="77777777" w:rsidR="00053C6F" w:rsidRPr="00D439C5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D439C5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D439C5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3CF6F008" w:rsidR="00053C6F" w:rsidRPr="00D439C5" w:rsidRDefault="00053C6F" w:rsidP="00DA0F4F">
            <w:pPr>
              <w:spacing w:before="36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Tryb</w:t>
            </w:r>
            <w:r w:rsidR="00DA0F4F" w:rsidRPr="00D439C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39C5">
              <w:rPr>
                <w:rFonts w:ascii="Times New Roman" w:hAnsi="Times New Roman"/>
                <w:sz w:val="22"/>
                <w:szCs w:val="22"/>
              </w:rPr>
              <w:t>udzielenia zamówienia:</w:t>
            </w:r>
          </w:p>
        </w:tc>
        <w:tc>
          <w:tcPr>
            <w:tcW w:w="7217" w:type="dxa"/>
          </w:tcPr>
          <w:p w14:paraId="16CF22D8" w14:textId="4DF8EF30" w:rsidR="00053C6F" w:rsidRPr="00D439C5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439C5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publicznych </w:t>
            </w:r>
            <w:r w:rsidR="00063D48" w:rsidRPr="002B5886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="00063D48" w:rsidRPr="002B5886">
              <w:rPr>
                <w:rFonts w:ascii="Times New Roman" w:hAnsi="Times New Roman"/>
                <w:sz w:val="22"/>
                <w:szCs w:val="22"/>
              </w:rPr>
              <w:t>t.j</w:t>
            </w:r>
            <w:proofErr w:type="spellEnd"/>
            <w:r w:rsidR="00063D48" w:rsidRPr="002B5886">
              <w:rPr>
                <w:rFonts w:ascii="Times New Roman" w:hAnsi="Times New Roman"/>
                <w:sz w:val="22"/>
                <w:szCs w:val="22"/>
              </w:rPr>
              <w:t>. Dz.U. z 2024 r. poz. 1320)</w:t>
            </w:r>
          </w:p>
        </w:tc>
      </w:tr>
    </w:tbl>
    <w:p w14:paraId="5DEBD36C" w14:textId="77777777" w:rsidR="002167DE" w:rsidRPr="00D439C5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D439C5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D439C5" w14:paraId="6BFA5F96" w14:textId="77777777" w:rsidTr="00E97E9B">
        <w:tc>
          <w:tcPr>
            <w:tcW w:w="2518" w:type="dxa"/>
          </w:tcPr>
          <w:p w14:paraId="3B1AB0E6" w14:textId="77777777" w:rsidR="002167DE" w:rsidRPr="00D439C5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D439C5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D439C5" w14:paraId="4AB0AA83" w14:textId="77777777" w:rsidTr="00E97E9B">
        <w:tc>
          <w:tcPr>
            <w:tcW w:w="2518" w:type="dxa"/>
          </w:tcPr>
          <w:p w14:paraId="7F31F633" w14:textId="77777777" w:rsidR="002167DE" w:rsidRPr="00D439C5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D439C5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D439C5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D439C5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D439C5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D439C5" w14:paraId="70F5CBA5" w14:textId="77777777" w:rsidTr="00E97E9B">
        <w:tc>
          <w:tcPr>
            <w:tcW w:w="2518" w:type="dxa"/>
          </w:tcPr>
          <w:p w14:paraId="37E98FCC" w14:textId="77777777" w:rsidR="002167DE" w:rsidRPr="00D439C5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D439C5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D439C5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D439C5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D439C5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F01F5" w:rsidRPr="00D439C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39C5">
              <w:rPr>
                <w:rFonts w:ascii="Times New Roman" w:hAnsi="Times New Roman"/>
                <w:sz w:val="22"/>
                <w:szCs w:val="22"/>
              </w:rPr>
              <w:t>…</w:t>
            </w:r>
            <w:permEnd w:id="1546595065"/>
          </w:p>
        </w:tc>
      </w:tr>
      <w:tr w:rsidR="006E0838" w:rsidRPr="00D439C5" w14:paraId="259589C5" w14:textId="77777777" w:rsidTr="00E97E9B">
        <w:tc>
          <w:tcPr>
            <w:tcW w:w="2518" w:type="dxa"/>
          </w:tcPr>
          <w:p w14:paraId="20927ADF" w14:textId="77777777" w:rsidR="00DE46A6" w:rsidRPr="00D439C5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D439C5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D439C5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D439C5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D439C5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D439C5">
              <w:rPr>
                <w:rFonts w:ascii="Times New Roman" w:hAnsi="Times New Roman"/>
                <w:sz w:val="22"/>
                <w:szCs w:val="22"/>
              </w:rPr>
              <w:t>……………………………………………</w:t>
            </w:r>
            <w:r w:rsidR="00DF01F5" w:rsidRPr="00D439C5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D439C5">
              <w:rPr>
                <w:rFonts w:ascii="Times New Roman" w:hAnsi="Times New Roman"/>
                <w:sz w:val="22"/>
                <w:szCs w:val="22"/>
              </w:rPr>
              <w:t>…</w:t>
            </w:r>
            <w:permEnd w:id="865154562"/>
          </w:p>
        </w:tc>
      </w:tr>
    </w:tbl>
    <w:p w14:paraId="74D312CB" w14:textId="77777777" w:rsidR="005B76BE" w:rsidRPr="00D439C5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88CF71B" w14:textId="77777777" w:rsidR="0075284C" w:rsidRPr="00D439C5" w:rsidRDefault="0075284C" w:rsidP="0075284C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D439C5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439C5">
        <w:rPr>
          <w:rFonts w:ascii="Times New Roman" w:hAnsi="Times New Roman"/>
          <w:sz w:val="22"/>
          <w:szCs w:val="22"/>
        </w:rPr>
        <w:t>:</w:t>
      </w:r>
    </w:p>
    <w:p w14:paraId="42F0A1FF" w14:textId="77777777" w:rsidR="0075284C" w:rsidRPr="00D439C5" w:rsidRDefault="0075284C" w:rsidP="0075284C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3874"/>
        <w:gridCol w:w="4977"/>
      </w:tblGrid>
      <w:tr w:rsidR="0075284C" w:rsidRPr="00D439C5" w14:paraId="7A1F4AFF" w14:textId="77777777" w:rsidTr="00ED56CE">
        <w:trPr>
          <w:jc w:val="center"/>
        </w:trPr>
        <w:tc>
          <w:tcPr>
            <w:tcW w:w="516" w:type="dxa"/>
            <w:vAlign w:val="center"/>
          </w:tcPr>
          <w:p w14:paraId="24838FA7" w14:textId="77777777" w:rsidR="0075284C" w:rsidRPr="00D439C5" w:rsidRDefault="0075284C" w:rsidP="008E66B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874" w:type="dxa"/>
            <w:vAlign w:val="center"/>
          </w:tcPr>
          <w:p w14:paraId="662AAF3D" w14:textId="77777777" w:rsidR="0075284C" w:rsidRPr="00D439C5" w:rsidRDefault="0075284C" w:rsidP="008E66B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4977" w:type="dxa"/>
            <w:vAlign w:val="center"/>
          </w:tcPr>
          <w:p w14:paraId="0E91B27F" w14:textId="77777777" w:rsidR="0075284C" w:rsidRPr="00D439C5" w:rsidRDefault="0075284C" w:rsidP="008E66B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067964DE" w14:textId="77777777" w:rsidR="0075284C" w:rsidRPr="00D439C5" w:rsidRDefault="0075284C" w:rsidP="008E66B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5284C" w:rsidRPr="00D439C5" w14:paraId="63C50C6C" w14:textId="77777777" w:rsidTr="00ED56CE">
        <w:trPr>
          <w:trHeight w:val="1605"/>
          <w:jc w:val="center"/>
        </w:trPr>
        <w:tc>
          <w:tcPr>
            <w:tcW w:w="516" w:type="dxa"/>
            <w:vAlign w:val="center"/>
          </w:tcPr>
          <w:p w14:paraId="1D8D1B3D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I.</w:t>
            </w:r>
          </w:p>
        </w:tc>
        <w:tc>
          <w:tcPr>
            <w:tcW w:w="3874" w:type="dxa"/>
            <w:vAlign w:val="center"/>
          </w:tcPr>
          <w:p w14:paraId="495ABDB7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bCs/>
                <w:sz w:val="22"/>
                <w:szCs w:val="22"/>
              </w:rPr>
              <w:t>System do chromatografii FLASH z detektorem UV-VIS</w:t>
            </w:r>
          </w:p>
        </w:tc>
        <w:tc>
          <w:tcPr>
            <w:tcW w:w="4977" w:type="dxa"/>
            <w:vAlign w:val="center"/>
          </w:tcPr>
          <w:p w14:paraId="392CE50E" w14:textId="77777777" w:rsidR="0075284C" w:rsidRPr="00D439C5" w:rsidRDefault="0075284C" w:rsidP="0068106B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                                </w:t>
            </w:r>
          </w:p>
          <w:p w14:paraId="0A5C202F" w14:textId="77777777" w:rsidR="0075284C" w:rsidRPr="00D439C5" w:rsidRDefault="0075284C" w:rsidP="0068106B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                               </w:t>
            </w:r>
          </w:p>
          <w:p w14:paraId="0B4B533D" w14:textId="77777777" w:rsidR="0075284C" w:rsidRPr="00D439C5" w:rsidRDefault="0075284C" w:rsidP="0068106B">
            <w:pPr>
              <w:widowControl w:val="0"/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D439C5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                               </w:t>
            </w:r>
          </w:p>
        </w:tc>
      </w:tr>
      <w:tr w:rsidR="0075284C" w:rsidRPr="00D439C5" w14:paraId="13283219" w14:textId="77777777" w:rsidTr="008E66BB">
        <w:trPr>
          <w:trHeight w:val="434"/>
          <w:jc w:val="center"/>
        </w:trPr>
        <w:tc>
          <w:tcPr>
            <w:tcW w:w="516" w:type="dxa"/>
            <w:vAlign w:val="center"/>
          </w:tcPr>
          <w:p w14:paraId="197A6D18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1672B217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System do chromatografii FLASH z detektorem UV-VIS, o następujących parametrach</w:t>
            </w:r>
            <w:r w:rsidRPr="00D439C5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>:</w:t>
            </w:r>
          </w:p>
          <w:p w14:paraId="08B7EDBD" w14:textId="4926E170" w:rsidR="00687060" w:rsidRPr="00D439C5" w:rsidRDefault="00687060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5284C" w:rsidRPr="00D439C5" w14:paraId="3371A7A1" w14:textId="77777777" w:rsidTr="00ED56CE">
        <w:trPr>
          <w:jc w:val="center"/>
        </w:trPr>
        <w:tc>
          <w:tcPr>
            <w:tcW w:w="516" w:type="dxa"/>
            <w:vAlign w:val="center"/>
          </w:tcPr>
          <w:p w14:paraId="081692AC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874" w:type="dxa"/>
            <w:vAlign w:val="center"/>
          </w:tcPr>
          <w:p w14:paraId="65057CB1" w14:textId="50CF20A4" w:rsidR="0075284C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K</w:t>
            </w:r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ompletny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fabrycznie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nowy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umożliwiający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pracę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zarówno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układzie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faz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normalnych</w:t>
            </w:r>
            <w:proofErr w:type="spellEnd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, jak i </w:t>
            </w:r>
            <w:proofErr w:type="spellStart"/>
            <w:r w:rsidR="0075284C"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odwróconych</w:t>
            </w:r>
            <w:proofErr w:type="spellEnd"/>
          </w:p>
        </w:tc>
        <w:tc>
          <w:tcPr>
            <w:tcW w:w="4977" w:type="dxa"/>
            <w:vAlign w:val="center"/>
          </w:tcPr>
          <w:p w14:paraId="1E8D7296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7885FC49" w14:textId="77777777" w:rsidTr="00ED56CE">
        <w:trPr>
          <w:jc w:val="center"/>
        </w:trPr>
        <w:tc>
          <w:tcPr>
            <w:tcW w:w="516" w:type="dxa"/>
            <w:vAlign w:val="center"/>
          </w:tcPr>
          <w:p w14:paraId="2A389BBD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b)</w:t>
            </w:r>
          </w:p>
        </w:tc>
        <w:tc>
          <w:tcPr>
            <w:tcW w:w="3874" w:type="dxa"/>
            <w:vAlign w:val="center"/>
          </w:tcPr>
          <w:p w14:paraId="58BB69BD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Maksymalne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dopuszczalne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ciśnienie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przynajmniej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15 bar</w:t>
            </w:r>
          </w:p>
        </w:tc>
        <w:tc>
          <w:tcPr>
            <w:tcW w:w="4977" w:type="dxa"/>
            <w:vAlign w:val="center"/>
          </w:tcPr>
          <w:p w14:paraId="28D46DD3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500A9D07" w14:textId="77777777" w:rsidTr="00ED56CE">
        <w:trPr>
          <w:jc w:val="center"/>
        </w:trPr>
        <w:tc>
          <w:tcPr>
            <w:tcW w:w="516" w:type="dxa"/>
            <w:vAlign w:val="center"/>
          </w:tcPr>
          <w:p w14:paraId="472C650B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3874" w:type="dxa"/>
            <w:vAlign w:val="center"/>
          </w:tcPr>
          <w:p w14:paraId="0D2D3FD3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Co najmniej 2 linie dozowania rozpuszczalników</w:t>
            </w:r>
          </w:p>
        </w:tc>
        <w:tc>
          <w:tcPr>
            <w:tcW w:w="4977" w:type="dxa"/>
            <w:vAlign w:val="center"/>
          </w:tcPr>
          <w:p w14:paraId="1BF6398D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3C4ECC09" w14:textId="77777777" w:rsidTr="00ED56CE">
        <w:trPr>
          <w:jc w:val="center"/>
        </w:trPr>
        <w:tc>
          <w:tcPr>
            <w:tcW w:w="516" w:type="dxa"/>
            <w:vAlign w:val="center"/>
          </w:tcPr>
          <w:p w14:paraId="42370855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3874" w:type="dxa"/>
            <w:vAlign w:val="center"/>
          </w:tcPr>
          <w:p w14:paraId="54478935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Zakres przepływów nie węższy niż od 1 ml/min do 150 ml/min z krokiem co najmniej co 1 ml/min</w:t>
            </w:r>
          </w:p>
        </w:tc>
        <w:tc>
          <w:tcPr>
            <w:tcW w:w="4977" w:type="dxa"/>
            <w:vAlign w:val="center"/>
          </w:tcPr>
          <w:p w14:paraId="57679869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42B4FDD7" w14:textId="77777777" w:rsidTr="00ED56CE">
        <w:trPr>
          <w:jc w:val="center"/>
        </w:trPr>
        <w:tc>
          <w:tcPr>
            <w:tcW w:w="516" w:type="dxa"/>
            <w:vAlign w:val="center"/>
          </w:tcPr>
          <w:p w14:paraId="35F65195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3874" w:type="dxa"/>
            <w:vAlign w:val="center"/>
          </w:tcPr>
          <w:p w14:paraId="45A49293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Możliwość pracy w układzie faz normalnych lub odwróconych z modyfikatorami fazy, w gradiencie co najmniej dwuskładnikowym w zakresie 0-100% lub w trybie </w:t>
            </w:r>
            <w:proofErr w:type="spellStart"/>
            <w:r w:rsidRPr="00D439C5">
              <w:rPr>
                <w:rFonts w:ascii="Times New Roman" w:hAnsi="Times New Roman"/>
                <w:sz w:val="22"/>
                <w:szCs w:val="22"/>
              </w:rPr>
              <w:t>izokratycznym</w:t>
            </w:r>
            <w:proofErr w:type="spellEnd"/>
          </w:p>
        </w:tc>
        <w:tc>
          <w:tcPr>
            <w:tcW w:w="4977" w:type="dxa"/>
            <w:vAlign w:val="center"/>
          </w:tcPr>
          <w:p w14:paraId="5597FC40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0093992B" w14:textId="77777777" w:rsidTr="00ED56CE">
        <w:trPr>
          <w:jc w:val="center"/>
        </w:trPr>
        <w:tc>
          <w:tcPr>
            <w:tcW w:w="516" w:type="dxa"/>
            <w:vAlign w:val="center"/>
          </w:tcPr>
          <w:p w14:paraId="347AEBBC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3874" w:type="dxa"/>
            <w:vAlign w:val="center"/>
          </w:tcPr>
          <w:p w14:paraId="6AB261D6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Możliwość instalacji kolumny z przodu lub z boku urządzenia; dostępne predefiniowane warunki analizy dla każdego typu kolumny</w:t>
            </w:r>
          </w:p>
        </w:tc>
        <w:tc>
          <w:tcPr>
            <w:tcW w:w="4977" w:type="dxa"/>
            <w:vAlign w:val="center"/>
          </w:tcPr>
          <w:p w14:paraId="58604713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52C11E14" w14:textId="77777777" w:rsidTr="00ED56CE">
        <w:trPr>
          <w:jc w:val="center"/>
        </w:trPr>
        <w:tc>
          <w:tcPr>
            <w:tcW w:w="516" w:type="dxa"/>
            <w:vAlign w:val="center"/>
          </w:tcPr>
          <w:p w14:paraId="3967C45D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3874" w:type="dxa"/>
            <w:vAlign w:val="center"/>
          </w:tcPr>
          <w:p w14:paraId="5CE4F109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Możliwość stosowania kolumn do przynajmniej 100g żelu krzemionkowego (przy podziałach na fazach normalnych)</w:t>
            </w:r>
          </w:p>
        </w:tc>
        <w:tc>
          <w:tcPr>
            <w:tcW w:w="4977" w:type="dxa"/>
            <w:vAlign w:val="center"/>
          </w:tcPr>
          <w:p w14:paraId="55FFD5FD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0FE1AF9C" w14:textId="77777777" w:rsidTr="00ED56CE">
        <w:trPr>
          <w:jc w:val="center"/>
        </w:trPr>
        <w:tc>
          <w:tcPr>
            <w:tcW w:w="516" w:type="dxa"/>
            <w:vAlign w:val="center"/>
          </w:tcPr>
          <w:p w14:paraId="55ABD6EE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3874" w:type="dxa"/>
            <w:vAlign w:val="center"/>
          </w:tcPr>
          <w:p w14:paraId="3C61575B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Możliwość pracy na kartridżach lub kolumnach szklanych napełnianych samodzielnie</w:t>
            </w:r>
          </w:p>
        </w:tc>
        <w:tc>
          <w:tcPr>
            <w:tcW w:w="4977" w:type="dxa"/>
            <w:vAlign w:val="center"/>
          </w:tcPr>
          <w:p w14:paraId="7D61114D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05919DA7" w14:textId="77777777" w:rsidTr="00ED56CE">
        <w:trPr>
          <w:jc w:val="center"/>
        </w:trPr>
        <w:tc>
          <w:tcPr>
            <w:tcW w:w="516" w:type="dxa"/>
            <w:vAlign w:val="center"/>
          </w:tcPr>
          <w:p w14:paraId="601AB83B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i)</w:t>
            </w:r>
          </w:p>
        </w:tc>
        <w:tc>
          <w:tcPr>
            <w:tcW w:w="3874" w:type="dxa"/>
            <w:vAlign w:val="center"/>
          </w:tcPr>
          <w:p w14:paraId="7C1A90FD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Ekran dotykowy, kolorowy o przekątnej przynajmniej 10 cali</w:t>
            </w:r>
          </w:p>
        </w:tc>
        <w:tc>
          <w:tcPr>
            <w:tcW w:w="4977" w:type="dxa"/>
            <w:vAlign w:val="center"/>
          </w:tcPr>
          <w:p w14:paraId="223926C8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7F4B775B" w14:textId="77777777" w:rsidTr="00ED56CE">
        <w:trPr>
          <w:jc w:val="center"/>
        </w:trPr>
        <w:tc>
          <w:tcPr>
            <w:tcW w:w="516" w:type="dxa"/>
            <w:vAlign w:val="center"/>
          </w:tcPr>
          <w:p w14:paraId="3E59BEB9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j)</w:t>
            </w:r>
          </w:p>
        </w:tc>
        <w:tc>
          <w:tcPr>
            <w:tcW w:w="3874" w:type="dxa"/>
            <w:vAlign w:val="center"/>
          </w:tcPr>
          <w:p w14:paraId="13F69BBF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Opcjonalna możliwość zdalnego dostępu poprzez sieć komputerową</w:t>
            </w:r>
          </w:p>
        </w:tc>
        <w:tc>
          <w:tcPr>
            <w:tcW w:w="4977" w:type="dxa"/>
            <w:vAlign w:val="center"/>
          </w:tcPr>
          <w:p w14:paraId="76C1AE5F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5284C" w:rsidRPr="00D439C5" w14:paraId="4EFB7A12" w14:textId="77777777" w:rsidTr="00ED56CE">
        <w:trPr>
          <w:jc w:val="center"/>
        </w:trPr>
        <w:tc>
          <w:tcPr>
            <w:tcW w:w="516" w:type="dxa"/>
            <w:vAlign w:val="center"/>
          </w:tcPr>
          <w:p w14:paraId="0D2EE036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k)</w:t>
            </w:r>
          </w:p>
        </w:tc>
        <w:tc>
          <w:tcPr>
            <w:tcW w:w="3874" w:type="dxa"/>
            <w:vAlign w:val="center"/>
          </w:tcPr>
          <w:p w14:paraId="5A5C3EB9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Certyfikat CE i Certyfikat ISO 9001 producenta</w:t>
            </w:r>
          </w:p>
        </w:tc>
        <w:tc>
          <w:tcPr>
            <w:tcW w:w="4977" w:type="dxa"/>
            <w:vAlign w:val="center"/>
          </w:tcPr>
          <w:p w14:paraId="1FDF2782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</w:tbl>
    <w:p w14:paraId="2086E832" w14:textId="77777777" w:rsidR="0075284C" w:rsidRPr="00D439C5" w:rsidRDefault="0075284C" w:rsidP="0068106B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4015"/>
        <w:gridCol w:w="4825"/>
      </w:tblGrid>
      <w:tr w:rsidR="0075284C" w:rsidRPr="00D439C5" w14:paraId="5C8B660E" w14:textId="77777777" w:rsidTr="008E66BB">
        <w:trPr>
          <w:jc w:val="center"/>
        </w:trPr>
        <w:tc>
          <w:tcPr>
            <w:tcW w:w="516" w:type="dxa"/>
            <w:vAlign w:val="center"/>
          </w:tcPr>
          <w:p w14:paraId="72868FF7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F70652C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Wbudowany detektor UV-VIS-DAD, o następujących parametrach:</w:t>
            </w:r>
          </w:p>
          <w:p w14:paraId="2F4DF3B6" w14:textId="45E633AF" w:rsidR="00687060" w:rsidRPr="00D439C5" w:rsidRDefault="00687060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5284C" w:rsidRPr="00D439C5" w14:paraId="4628B729" w14:textId="77777777" w:rsidTr="00AA0663">
        <w:trPr>
          <w:jc w:val="center"/>
        </w:trPr>
        <w:tc>
          <w:tcPr>
            <w:tcW w:w="516" w:type="dxa"/>
            <w:vAlign w:val="center"/>
          </w:tcPr>
          <w:p w14:paraId="6AD7183A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58C94D8C" w14:textId="4625F0E2" w:rsidR="0075284C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Z</w:t>
            </w:r>
            <w:r w:rsidR="0075284C" w:rsidRPr="00D439C5">
              <w:rPr>
                <w:rFonts w:ascii="Times New Roman" w:hAnsi="Times New Roman"/>
                <w:sz w:val="22"/>
                <w:szCs w:val="22"/>
              </w:rPr>
              <w:t xml:space="preserve">akres spektralny: co najmniej od 200 do 400 </w:t>
            </w:r>
            <w:proofErr w:type="spellStart"/>
            <w:r w:rsidR="0075284C" w:rsidRPr="00D439C5">
              <w:rPr>
                <w:rFonts w:ascii="Times New Roman" w:hAnsi="Times New Roman"/>
                <w:sz w:val="22"/>
                <w:szCs w:val="22"/>
              </w:rPr>
              <w:t>nm</w:t>
            </w:r>
            <w:proofErr w:type="spellEnd"/>
          </w:p>
        </w:tc>
        <w:tc>
          <w:tcPr>
            <w:tcW w:w="4825" w:type="dxa"/>
            <w:vAlign w:val="center"/>
          </w:tcPr>
          <w:p w14:paraId="3DB0E407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5ACDB9EA" w14:textId="77777777" w:rsidTr="00AA0663">
        <w:trPr>
          <w:jc w:val="center"/>
        </w:trPr>
        <w:tc>
          <w:tcPr>
            <w:tcW w:w="516" w:type="dxa"/>
            <w:vAlign w:val="center"/>
          </w:tcPr>
          <w:p w14:paraId="230778D6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70B37485" w14:textId="11720D09" w:rsidR="0075284C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M</w:t>
            </w:r>
            <w:r w:rsidR="0075284C" w:rsidRPr="00D439C5">
              <w:rPr>
                <w:rFonts w:ascii="Times New Roman" w:hAnsi="Times New Roman"/>
                <w:sz w:val="22"/>
                <w:szCs w:val="22"/>
              </w:rPr>
              <w:t>ożliwość jednoczesnego pomiaru sygnału przynajmniej przy dwóch wartościach długości fali oraz sumy w dostępnym zakresie długości fali</w:t>
            </w:r>
          </w:p>
        </w:tc>
        <w:tc>
          <w:tcPr>
            <w:tcW w:w="4825" w:type="dxa"/>
            <w:vAlign w:val="center"/>
          </w:tcPr>
          <w:p w14:paraId="2F89F6CC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7775F9F3" w14:textId="77777777" w:rsidTr="008E66BB">
        <w:trPr>
          <w:jc w:val="center"/>
        </w:trPr>
        <w:tc>
          <w:tcPr>
            <w:tcW w:w="516" w:type="dxa"/>
            <w:vAlign w:val="center"/>
          </w:tcPr>
          <w:p w14:paraId="21621CA1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5B8E2EF1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Wbudowany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kolektor </w:t>
            </w: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frakcji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, o </w:t>
            </w: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następujących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parametrach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:</w:t>
            </w:r>
          </w:p>
          <w:p w14:paraId="4BF0FF11" w14:textId="78ABC4D7" w:rsidR="00687060" w:rsidRPr="00D439C5" w:rsidRDefault="00687060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5284C" w:rsidRPr="00D439C5" w14:paraId="61CF97AF" w14:textId="77777777" w:rsidTr="00AA0663">
        <w:trPr>
          <w:jc w:val="center"/>
        </w:trPr>
        <w:tc>
          <w:tcPr>
            <w:tcW w:w="516" w:type="dxa"/>
            <w:vAlign w:val="center"/>
          </w:tcPr>
          <w:p w14:paraId="0402EA20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7EDC7110" w14:textId="77777777" w:rsidR="0075284C" w:rsidRPr="00D439C5" w:rsidRDefault="0075284C" w:rsidP="0068106B">
            <w:pPr>
              <w:pStyle w:val="Nagwek2"/>
              <w:widowControl w:val="0"/>
              <w:spacing w:beforeAutospacing="0" w:afterAutospacing="0"/>
              <w:rPr>
                <w:b w:val="0"/>
                <w:bCs w:val="0"/>
                <w:sz w:val="22"/>
                <w:szCs w:val="22"/>
                <w:lang w:val="cs-CZ"/>
              </w:rPr>
            </w:pPr>
            <w:r w:rsidRPr="00D439C5">
              <w:rPr>
                <w:b w:val="0"/>
                <w:bCs w:val="0"/>
                <w:sz w:val="22"/>
                <w:szCs w:val="22"/>
              </w:rPr>
              <w:t>Sterowany sygnałem ze wszystkich lub wybranych kanałów UV</w:t>
            </w:r>
          </w:p>
        </w:tc>
        <w:tc>
          <w:tcPr>
            <w:tcW w:w="4825" w:type="dxa"/>
            <w:vAlign w:val="center"/>
          </w:tcPr>
          <w:p w14:paraId="69EA6FCA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1F6D029B" w14:textId="77777777" w:rsidTr="00AA0663">
        <w:trPr>
          <w:jc w:val="center"/>
        </w:trPr>
        <w:tc>
          <w:tcPr>
            <w:tcW w:w="516" w:type="dxa"/>
            <w:vAlign w:val="center"/>
          </w:tcPr>
          <w:p w14:paraId="73FB05B7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001721F7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Automatyczne rozpoznawanie statywów do kolektora frakcji na zasadzie identyfikacji radiowej statywu</w:t>
            </w:r>
          </w:p>
        </w:tc>
        <w:tc>
          <w:tcPr>
            <w:tcW w:w="4825" w:type="dxa"/>
            <w:vAlign w:val="center"/>
          </w:tcPr>
          <w:p w14:paraId="127EA42D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520C46B9" w14:textId="77777777" w:rsidTr="00AA0663">
        <w:trPr>
          <w:jc w:val="center"/>
        </w:trPr>
        <w:tc>
          <w:tcPr>
            <w:tcW w:w="516" w:type="dxa"/>
            <w:vAlign w:val="center"/>
          </w:tcPr>
          <w:p w14:paraId="3409B48B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4015" w:type="dxa"/>
            <w:vAlign w:val="center"/>
          </w:tcPr>
          <w:p w14:paraId="735FFDA7" w14:textId="77777777" w:rsidR="0075284C" w:rsidRPr="00D439C5" w:rsidRDefault="0075284C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Statywy do kolektora frakcji w liczbie odpowiadającej maksymalnej pojemności urządzenia w podstawowej konfiguracji, do probówek o wymiarach 16x150 mm</w:t>
            </w:r>
          </w:p>
        </w:tc>
        <w:tc>
          <w:tcPr>
            <w:tcW w:w="4825" w:type="dxa"/>
            <w:vAlign w:val="center"/>
          </w:tcPr>
          <w:p w14:paraId="4492E29C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68AB36C0" w14:textId="77777777" w:rsidTr="00AA0663">
        <w:trPr>
          <w:jc w:val="center"/>
        </w:trPr>
        <w:tc>
          <w:tcPr>
            <w:tcW w:w="516" w:type="dxa"/>
            <w:vAlign w:val="center"/>
          </w:tcPr>
          <w:p w14:paraId="3C020F0F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d)</w:t>
            </w:r>
          </w:p>
        </w:tc>
        <w:tc>
          <w:tcPr>
            <w:tcW w:w="4015" w:type="dxa"/>
            <w:vAlign w:val="center"/>
          </w:tcPr>
          <w:p w14:paraId="360882D9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Statywy do kolektora frakcji w liczbie odpowiadającej maksymalnej pojemności urządzenia w podstawowej konfiguracji, do probówek o wymiarach 13x100 mm</w:t>
            </w:r>
          </w:p>
        </w:tc>
        <w:tc>
          <w:tcPr>
            <w:tcW w:w="4825" w:type="dxa"/>
            <w:vAlign w:val="center"/>
          </w:tcPr>
          <w:p w14:paraId="7F9094D9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2E2C9837" w14:textId="77777777" w:rsidTr="00AA0663">
        <w:trPr>
          <w:jc w:val="center"/>
        </w:trPr>
        <w:tc>
          <w:tcPr>
            <w:tcW w:w="516" w:type="dxa"/>
            <w:vAlign w:val="center"/>
          </w:tcPr>
          <w:p w14:paraId="0B604F93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4015" w:type="dxa"/>
            <w:vAlign w:val="center"/>
          </w:tcPr>
          <w:p w14:paraId="08D97C7E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Probówki 16x150 mm – co najmniej 500 szt.</w:t>
            </w:r>
          </w:p>
        </w:tc>
        <w:tc>
          <w:tcPr>
            <w:tcW w:w="4825" w:type="dxa"/>
            <w:vAlign w:val="center"/>
          </w:tcPr>
          <w:p w14:paraId="1A89A932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550EB114" w14:textId="77777777" w:rsidTr="00AA0663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7FD84088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26309758" w14:textId="77777777" w:rsidR="0075284C" w:rsidRPr="00D439C5" w:rsidRDefault="0075284C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Probówki 13x100 mm – co najmniej 1000 szt.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312AE136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5284C" w:rsidRPr="00D439C5" w14:paraId="31A002FC" w14:textId="77777777" w:rsidTr="008E66BB">
        <w:trPr>
          <w:jc w:val="center"/>
        </w:trPr>
        <w:tc>
          <w:tcPr>
            <w:tcW w:w="516" w:type="dxa"/>
            <w:vAlign w:val="center"/>
          </w:tcPr>
          <w:p w14:paraId="2FAC2BA7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76558F19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Oprogramowanie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umożliwiające</w:t>
            </w:r>
            <w:proofErr w:type="spellEnd"/>
            <w:r w:rsidRPr="00D439C5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:</w:t>
            </w:r>
          </w:p>
          <w:p w14:paraId="7B1361E8" w14:textId="4B5FBB46" w:rsidR="00687060" w:rsidRPr="00D439C5" w:rsidRDefault="00687060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5284C" w:rsidRPr="00D439C5" w14:paraId="19EB8C84" w14:textId="77777777" w:rsidTr="00AA0663">
        <w:trPr>
          <w:jc w:val="center"/>
        </w:trPr>
        <w:tc>
          <w:tcPr>
            <w:tcW w:w="516" w:type="dxa"/>
            <w:vAlign w:val="center"/>
          </w:tcPr>
          <w:p w14:paraId="629F4135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129568EC" w14:textId="1E5EFFFE" w:rsidR="0075284C" w:rsidRPr="00D439C5" w:rsidRDefault="00ED56CE" w:rsidP="0068106B">
            <w:pPr>
              <w:pStyle w:val="Nagwek2"/>
              <w:widowControl w:val="0"/>
              <w:spacing w:beforeAutospacing="0" w:afterAutospacing="0"/>
              <w:jc w:val="both"/>
              <w:rPr>
                <w:b w:val="0"/>
                <w:sz w:val="22"/>
                <w:szCs w:val="22"/>
                <w:lang w:val="cs-CZ"/>
              </w:rPr>
            </w:pPr>
            <w:proofErr w:type="spellStart"/>
            <w:r w:rsidRPr="00D439C5">
              <w:rPr>
                <w:b w:val="0"/>
                <w:sz w:val="22"/>
                <w:szCs w:val="22"/>
                <w:lang w:val="cs-CZ"/>
              </w:rPr>
              <w:t>A</w:t>
            </w:r>
            <w:r w:rsidR="0075284C" w:rsidRPr="00D439C5">
              <w:rPr>
                <w:b w:val="0"/>
                <w:sz w:val="22"/>
                <w:szCs w:val="22"/>
                <w:lang w:val="cs-CZ"/>
              </w:rPr>
              <w:t>utomatyczne</w:t>
            </w:r>
            <w:proofErr w:type="spellEnd"/>
            <w:r w:rsidR="0075284C" w:rsidRPr="00D439C5">
              <w:rPr>
                <w:b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b w:val="0"/>
                <w:sz w:val="22"/>
                <w:szCs w:val="22"/>
                <w:lang w:val="cs-CZ"/>
              </w:rPr>
              <w:t>dobieranie</w:t>
            </w:r>
            <w:proofErr w:type="spellEnd"/>
            <w:r w:rsidR="0075284C" w:rsidRPr="00D439C5">
              <w:rPr>
                <w:b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b w:val="0"/>
                <w:sz w:val="22"/>
                <w:szCs w:val="22"/>
                <w:lang w:val="cs-CZ"/>
              </w:rPr>
              <w:t>warunków</w:t>
            </w:r>
            <w:proofErr w:type="spellEnd"/>
            <w:r w:rsidR="0075284C" w:rsidRPr="00D439C5">
              <w:rPr>
                <w:b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="0075284C" w:rsidRPr="00D439C5">
              <w:rPr>
                <w:b w:val="0"/>
                <w:sz w:val="22"/>
                <w:szCs w:val="22"/>
                <w:lang w:val="cs-CZ"/>
              </w:rPr>
              <w:t>podziału</w:t>
            </w:r>
            <w:proofErr w:type="spellEnd"/>
            <w:r w:rsidR="0075284C" w:rsidRPr="00D439C5">
              <w:rPr>
                <w:b w:val="0"/>
                <w:sz w:val="22"/>
                <w:szCs w:val="22"/>
                <w:lang w:val="cs-CZ"/>
              </w:rPr>
              <w:t xml:space="preserve"> na </w:t>
            </w:r>
            <w:proofErr w:type="spellStart"/>
            <w:r w:rsidR="0075284C" w:rsidRPr="00D439C5">
              <w:rPr>
                <w:b w:val="0"/>
                <w:sz w:val="22"/>
                <w:szCs w:val="22"/>
                <w:lang w:val="cs-CZ"/>
              </w:rPr>
              <w:t>podstawie</w:t>
            </w:r>
            <w:proofErr w:type="spellEnd"/>
            <w:r w:rsidR="0075284C" w:rsidRPr="00D439C5">
              <w:rPr>
                <w:b w:val="0"/>
                <w:sz w:val="22"/>
                <w:szCs w:val="22"/>
                <w:lang w:val="cs-CZ"/>
              </w:rPr>
              <w:t xml:space="preserve"> danych z TLC</w:t>
            </w:r>
          </w:p>
        </w:tc>
        <w:tc>
          <w:tcPr>
            <w:tcW w:w="4825" w:type="dxa"/>
            <w:vAlign w:val="center"/>
          </w:tcPr>
          <w:p w14:paraId="08E6D0F9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5F5FB407" w14:textId="77777777" w:rsidTr="00AA0663">
        <w:trPr>
          <w:jc w:val="center"/>
        </w:trPr>
        <w:tc>
          <w:tcPr>
            <w:tcW w:w="516" w:type="dxa"/>
            <w:vAlign w:val="center"/>
          </w:tcPr>
          <w:p w14:paraId="7C7A764C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0119335B" w14:textId="42F25393" w:rsidR="0075284C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Z</w:t>
            </w:r>
            <w:r w:rsidR="0075284C" w:rsidRPr="00D439C5">
              <w:rPr>
                <w:rFonts w:ascii="Times New Roman" w:hAnsi="Times New Roman"/>
                <w:sz w:val="22"/>
                <w:szCs w:val="22"/>
              </w:rPr>
              <w:t>miany parametrów metody, w tym zmiany gradientu lub zatrzymania gradientu w trakcje podziału</w:t>
            </w:r>
          </w:p>
        </w:tc>
        <w:tc>
          <w:tcPr>
            <w:tcW w:w="4825" w:type="dxa"/>
            <w:vAlign w:val="center"/>
          </w:tcPr>
          <w:p w14:paraId="3ED3D358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7C99EC74" w14:textId="77777777" w:rsidTr="00AA0663">
        <w:trPr>
          <w:jc w:val="center"/>
        </w:trPr>
        <w:tc>
          <w:tcPr>
            <w:tcW w:w="516" w:type="dxa"/>
            <w:vAlign w:val="center"/>
          </w:tcPr>
          <w:p w14:paraId="758A6CC5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4015" w:type="dxa"/>
            <w:vAlign w:val="center"/>
          </w:tcPr>
          <w:p w14:paraId="5A7BC7E9" w14:textId="09A37956" w:rsidR="0075284C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Z</w:t>
            </w:r>
            <w:r w:rsidR="0075284C" w:rsidRPr="00D439C5">
              <w:rPr>
                <w:rFonts w:ascii="Times New Roman" w:hAnsi="Times New Roman"/>
                <w:sz w:val="22"/>
                <w:szCs w:val="22"/>
              </w:rPr>
              <w:t xml:space="preserve">miany odbieralnika po przekroczeniu zadanego poziomu sygnału lub zmiany kierunku nachylenia krzywej </w:t>
            </w:r>
            <w:proofErr w:type="spellStart"/>
            <w:r w:rsidR="0075284C" w:rsidRPr="00D439C5">
              <w:rPr>
                <w:rFonts w:ascii="Times New Roman" w:hAnsi="Times New Roman"/>
                <w:sz w:val="22"/>
                <w:szCs w:val="22"/>
              </w:rPr>
              <w:t>chromatogramu</w:t>
            </w:r>
            <w:proofErr w:type="spellEnd"/>
          </w:p>
        </w:tc>
        <w:tc>
          <w:tcPr>
            <w:tcW w:w="4825" w:type="dxa"/>
            <w:vAlign w:val="center"/>
          </w:tcPr>
          <w:p w14:paraId="59B129B5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5284C" w:rsidRPr="00D439C5" w14:paraId="5A043DF2" w14:textId="77777777" w:rsidTr="00AA0663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381106F7" w14:textId="77777777" w:rsidR="0075284C" w:rsidRPr="00D439C5" w:rsidRDefault="0075284C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00451012" w14:textId="483325D8" w:rsidR="0075284C" w:rsidRPr="00D439C5" w:rsidRDefault="00ED56CE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A</w:t>
            </w:r>
            <w:r w:rsidR="0075284C" w:rsidRPr="00D439C5">
              <w:rPr>
                <w:rFonts w:ascii="Times New Roman" w:hAnsi="Times New Roman"/>
                <w:sz w:val="22"/>
                <w:szCs w:val="22"/>
              </w:rPr>
              <w:t>utomatyczne przerwanie pracy urządzenia przy braku jednego z eluentów lub wypełnieniu pojemnika na odpady, z możliwością kontynuowania pracy po usunięciu przyczyny zatrzymania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748629F3" w14:textId="77777777" w:rsidR="0075284C" w:rsidRPr="00D439C5" w:rsidRDefault="0075284C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D56CE" w:rsidRPr="00D439C5" w14:paraId="785C63B1" w14:textId="77777777" w:rsidTr="00AA0663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03EBAF3D" w14:textId="1DCD6181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4015" w:type="dxa"/>
            <w:tcBorders>
              <w:top w:val="nil"/>
            </w:tcBorders>
            <w:vAlign w:val="center"/>
          </w:tcPr>
          <w:p w14:paraId="03AE63E5" w14:textId="4B50B80C" w:rsidR="00ED56CE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Podajnik ciśnieniowy do próbek stałych, umożliwiający podawanie próbek osadzonych na żelu krzemionkowym, dostosowany przynajmniej do kolumn o pojemności ≥40g żelu krzemionkowego</w:t>
            </w:r>
          </w:p>
        </w:tc>
        <w:tc>
          <w:tcPr>
            <w:tcW w:w="4825" w:type="dxa"/>
            <w:tcBorders>
              <w:top w:val="nil"/>
            </w:tcBorders>
            <w:vAlign w:val="center"/>
          </w:tcPr>
          <w:p w14:paraId="543B0C86" w14:textId="77777777" w:rsidR="00ED56CE" w:rsidRPr="00D439C5" w:rsidRDefault="00ED56CE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D56CE" w:rsidRPr="00D439C5" w14:paraId="59DA8822" w14:textId="77777777" w:rsidTr="008E66BB">
        <w:trPr>
          <w:jc w:val="center"/>
        </w:trPr>
        <w:tc>
          <w:tcPr>
            <w:tcW w:w="516" w:type="dxa"/>
            <w:vAlign w:val="center"/>
          </w:tcPr>
          <w:p w14:paraId="7C3749E7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01B13FB" w14:textId="233E90DE" w:rsidR="00687060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Zestaw kolumn napełnionych żelem krzemionkowym o </w:t>
            </w:r>
            <w:r w:rsidR="000C00D7" w:rsidRPr="00D439C5">
              <w:rPr>
                <w:rFonts w:ascii="Times New Roman" w:hAnsi="Times New Roman"/>
                <w:b/>
                <w:sz w:val="22"/>
                <w:szCs w:val="22"/>
              </w:rPr>
              <w:t>średnicy</w:t>
            </w: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ziaren w przedziale 40-63µm:</w:t>
            </w:r>
            <w:r w:rsidR="00876D52"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687060" w:rsidRPr="00D439C5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ED56CE" w:rsidRPr="00D439C5" w14:paraId="23A63D91" w14:textId="77777777" w:rsidTr="008E66BB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2FA5553F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a) 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74C42401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20 szt.: 4 do 5g żelu krzemionkowego</w:t>
            </w:r>
          </w:p>
        </w:tc>
      </w:tr>
      <w:tr w:rsidR="00ED56CE" w:rsidRPr="00D439C5" w14:paraId="69E39A6E" w14:textId="77777777" w:rsidTr="008E66BB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3B949940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b) 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4EC80138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20 szt.: 10 do 12g żelu krzemionkowego</w:t>
            </w:r>
          </w:p>
        </w:tc>
      </w:tr>
      <w:tr w:rsidR="00ED56CE" w:rsidRPr="00D439C5" w14:paraId="339DD97E" w14:textId="77777777" w:rsidTr="008E66BB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5BA86D0A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c)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676BF4DE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10 szt.: 40 do 50g żelu krzemionkowego</w:t>
            </w:r>
          </w:p>
        </w:tc>
      </w:tr>
      <w:tr w:rsidR="00ED56CE" w:rsidRPr="00D439C5" w14:paraId="35BEDE4B" w14:textId="77777777" w:rsidTr="008E66BB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49AD7F61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7.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1FFC8674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Termin i warunki dostawy:</w:t>
            </w:r>
          </w:p>
        </w:tc>
      </w:tr>
      <w:tr w:rsidR="00ED56CE" w:rsidRPr="00D439C5" w14:paraId="0C34F3ED" w14:textId="77777777" w:rsidTr="00AA0663">
        <w:trPr>
          <w:jc w:val="center"/>
        </w:trPr>
        <w:tc>
          <w:tcPr>
            <w:tcW w:w="516" w:type="dxa"/>
            <w:vAlign w:val="center"/>
          </w:tcPr>
          <w:p w14:paraId="7662A807" w14:textId="77777777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41D50B01" w14:textId="77777777" w:rsidR="00ED56CE" w:rsidRPr="00D439C5" w:rsidRDefault="00ED56CE" w:rsidP="0068106B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Do 84 dni od daty zawarcia umowy</w:t>
            </w:r>
          </w:p>
        </w:tc>
        <w:tc>
          <w:tcPr>
            <w:tcW w:w="4825" w:type="dxa"/>
            <w:vAlign w:val="center"/>
          </w:tcPr>
          <w:p w14:paraId="251405F3" w14:textId="77777777" w:rsidR="00ED56CE" w:rsidRPr="00D439C5" w:rsidRDefault="00ED56CE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ED56CE" w:rsidRPr="00D439C5" w14:paraId="01D58711" w14:textId="77777777" w:rsidTr="00AA0663">
        <w:trPr>
          <w:jc w:val="center"/>
        </w:trPr>
        <w:tc>
          <w:tcPr>
            <w:tcW w:w="516" w:type="dxa"/>
            <w:vAlign w:val="center"/>
          </w:tcPr>
          <w:p w14:paraId="60EE76C3" w14:textId="21EC8C96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374F0429" w14:textId="77AB53CA" w:rsidR="00ED56CE" w:rsidRPr="00D439C5" w:rsidRDefault="00ED56CE" w:rsidP="0068106B">
            <w:pPr>
              <w:widowControl w:val="0"/>
              <w:spacing w:before="2" w:after="2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Wykonawca przeprowadzi  minimum 8 godzinne szkolenie w zakresie eksploatacji i konserwacji dostarczonych urządzeń dla dwóch osób wskazanych przez Zamawiającego, w siedzibie Zamawiającego</w:t>
            </w:r>
          </w:p>
        </w:tc>
        <w:tc>
          <w:tcPr>
            <w:tcW w:w="4825" w:type="dxa"/>
            <w:vAlign w:val="center"/>
          </w:tcPr>
          <w:p w14:paraId="6D5F7341" w14:textId="77777777" w:rsidR="00ED56CE" w:rsidRPr="00D439C5" w:rsidRDefault="00ED56CE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D56CE" w:rsidRPr="00D439C5" w14:paraId="7D94EDB9" w14:textId="77777777" w:rsidTr="00AA0663">
        <w:trPr>
          <w:jc w:val="center"/>
        </w:trPr>
        <w:tc>
          <w:tcPr>
            <w:tcW w:w="516" w:type="dxa"/>
            <w:vAlign w:val="center"/>
          </w:tcPr>
          <w:p w14:paraId="667E8ADC" w14:textId="07900112" w:rsidR="00ED56CE" w:rsidRPr="00D439C5" w:rsidRDefault="00ED56CE" w:rsidP="0068106B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4015" w:type="dxa"/>
            <w:vAlign w:val="center"/>
          </w:tcPr>
          <w:p w14:paraId="1FA209DE" w14:textId="2CAFBC58" w:rsidR="00ED56CE" w:rsidRPr="00D439C5" w:rsidRDefault="00ED56CE" w:rsidP="0068106B">
            <w:pPr>
              <w:pStyle w:val="Nagwek2"/>
              <w:widowControl w:val="0"/>
              <w:spacing w:beforeAutospacing="0" w:afterAutospacing="0"/>
              <w:jc w:val="both"/>
              <w:rPr>
                <w:b w:val="0"/>
                <w:bCs w:val="0"/>
                <w:sz w:val="22"/>
                <w:szCs w:val="22"/>
              </w:rPr>
            </w:pPr>
            <w:r w:rsidRPr="00D439C5">
              <w:rPr>
                <w:b w:val="0"/>
                <w:bCs w:val="0"/>
                <w:sz w:val="22"/>
                <w:szCs w:val="22"/>
              </w:rPr>
              <w:t>Dostawa do wskazanego pomieszczenia w siedzibie Zamawiającego, na koszt i ryzyko Wykonawcy, jego montaż i uruchomienie</w:t>
            </w:r>
          </w:p>
        </w:tc>
        <w:tc>
          <w:tcPr>
            <w:tcW w:w="4825" w:type="dxa"/>
            <w:vAlign w:val="center"/>
          </w:tcPr>
          <w:p w14:paraId="26614B5D" w14:textId="77777777" w:rsidR="00ED56CE" w:rsidRPr="00D439C5" w:rsidRDefault="00ED56CE" w:rsidP="0068106B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ED56CE" w:rsidRPr="00D439C5" w14:paraId="34B1CDCE" w14:textId="77777777" w:rsidTr="008E66BB">
        <w:trPr>
          <w:jc w:val="center"/>
        </w:trPr>
        <w:tc>
          <w:tcPr>
            <w:tcW w:w="516" w:type="dxa"/>
            <w:vAlign w:val="center"/>
          </w:tcPr>
          <w:p w14:paraId="5570C239" w14:textId="77777777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8.</w:t>
            </w:r>
          </w:p>
        </w:tc>
        <w:tc>
          <w:tcPr>
            <w:tcW w:w="8840" w:type="dxa"/>
            <w:gridSpan w:val="2"/>
            <w:vAlign w:val="center"/>
          </w:tcPr>
          <w:p w14:paraId="61D7F3D3" w14:textId="77777777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</w:pPr>
            <w:r w:rsidRPr="00D439C5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Gwarancja</w:t>
            </w:r>
          </w:p>
        </w:tc>
      </w:tr>
      <w:tr w:rsidR="00ED56CE" w:rsidRPr="00D439C5" w14:paraId="1A3E060C" w14:textId="77777777" w:rsidTr="00AA0663">
        <w:trPr>
          <w:jc w:val="center"/>
        </w:trPr>
        <w:tc>
          <w:tcPr>
            <w:tcW w:w="516" w:type="dxa"/>
            <w:vAlign w:val="center"/>
          </w:tcPr>
          <w:p w14:paraId="24311DBF" w14:textId="77777777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0B4EEDEC" w14:textId="2C1F0B0F" w:rsidR="00ED56CE" w:rsidRPr="00D439C5" w:rsidRDefault="00ED56CE" w:rsidP="00ED56CE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 xml:space="preserve">Minimum 12 miesiące od daty podpisania </w:t>
            </w:r>
            <w:r w:rsidRPr="00D439C5">
              <w:rPr>
                <w:rFonts w:ascii="Times New Roman" w:hAnsi="Times New Roman"/>
                <w:sz w:val="22"/>
                <w:szCs w:val="22"/>
              </w:rPr>
              <w:lastRenderedPageBreak/>
              <w:t>bezusterkowego protokołu odbioru.</w:t>
            </w:r>
          </w:p>
        </w:tc>
        <w:tc>
          <w:tcPr>
            <w:tcW w:w="4825" w:type="dxa"/>
            <w:vAlign w:val="center"/>
          </w:tcPr>
          <w:p w14:paraId="6E0A3FC9" w14:textId="77777777" w:rsidR="00ED56CE" w:rsidRPr="00D439C5" w:rsidRDefault="00ED56CE" w:rsidP="00ED56CE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                                                                                                 </w:t>
            </w:r>
          </w:p>
        </w:tc>
      </w:tr>
      <w:tr w:rsidR="00ED56CE" w:rsidRPr="00D439C5" w14:paraId="50DB9CD6" w14:textId="77777777" w:rsidTr="008E66BB">
        <w:trPr>
          <w:jc w:val="center"/>
        </w:trPr>
        <w:tc>
          <w:tcPr>
            <w:tcW w:w="516" w:type="dxa"/>
            <w:vAlign w:val="center"/>
          </w:tcPr>
          <w:p w14:paraId="587AAFEF" w14:textId="77777777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sz w:val="22"/>
                <w:szCs w:val="22"/>
              </w:rPr>
              <w:t>9.</w:t>
            </w:r>
          </w:p>
        </w:tc>
        <w:tc>
          <w:tcPr>
            <w:tcW w:w="8840" w:type="dxa"/>
            <w:gridSpan w:val="2"/>
            <w:vAlign w:val="center"/>
          </w:tcPr>
          <w:p w14:paraId="75BC38CA" w14:textId="12657D75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Serwis </w:t>
            </w:r>
          </w:p>
        </w:tc>
      </w:tr>
      <w:tr w:rsidR="00ED56CE" w:rsidRPr="00D439C5" w14:paraId="5BDC4A5C" w14:textId="77777777" w:rsidTr="00AA0663">
        <w:trPr>
          <w:jc w:val="center"/>
        </w:trPr>
        <w:tc>
          <w:tcPr>
            <w:tcW w:w="516" w:type="dxa"/>
            <w:vAlign w:val="center"/>
          </w:tcPr>
          <w:p w14:paraId="00A7B029" w14:textId="05BEA1EE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3EA7BF58" w14:textId="1C935F87" w:rsidR="00ED56CE" w:rsidRPr="00D439C5" w:rsidRDefault="00ED56CE" w:rsidP="0068106B">
            <w:pPr>
              <w:widowControl w:val="0"/>
              <w:spacing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Bezpłatny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przegląd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po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pierwszym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roku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użytkowania</w:t>
            </w:r>
            <w:proofErr w:type="spellEnd"/>
          </w:p>
        </w:tc>
        <w:tc>
          <w:tcPr>
            <w:tcW w:w="4825" w:type="dxa"/>
            <w:vAlign w:val="center"/>
          </w:tcPr>
          <w:p w14:paraId="3C1DBCAF" w14:textId="67478AE1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ED56CE" w:rsidRPr="00D439C5" w14:paraId="60FA0F90" w14:textId="77777777" w:rsidTr="00AA0663">
        <w:trPr>
          <w:jc w:val="center"/>
        </w:trPr>
        <w:tc>
          <w:tcPr>
            <w:tcW w:w="516" w:type="dxa"/>
            <w:vAlign w:val="center"/>
          </w:tcPr>
          <w:p w14:paraId="600EFAF9" w14:textId="3971B84C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39BF1DDD" w14:textId="441C4918" w:rsidR="00ED56CE" w:rsidRPr="00D439C5" w:rsidRDefault="00ED56CE" w:rsidP="0068106B">
            <w:pPr>
              <w:widowControl w:val="0"/>
              <w:spacing w:line="276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 w:rsidRPr="00D439C5">
              <w:rPr>
                <w:rFonts w:ascii="Times New Roman" w:hAnsi="Times New Roman"/>
                <w:sz w:val="22"/>
                <w:szCs w:val="22"/>
                <w:lang w:val="cs-CZ"/>
              </w:rPr>
              <w:t>Czas</w:t>
            </w:r>
            <w:proofErr w:type="spellEnd"/>
            <w:r w:rsidRPr="00D43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sz w:val="22"/>
                <w:szCs w:val="22"/>
                <w:lang w:val="cs-CZ"/>
              </w:rPr>
              <w:t>reakcji</w:t>
            </w:r>
            <w:proofErr w:type="spellEnd"/>
            <w:r w:rsidRPr="00D439C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reakcji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serwisu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w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okresie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gwarancyjnym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maksymalnie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72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godzin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 xml:space="preserve"> od momentu </w:t>
            </w:r>
            <w:proofErr w:type="spellStart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zgłoszenia</w:t>
            </w:r>
            <w:proofErr w:type="spellEnd"/>
            <w:r w:rsidRPr="00D439C5">
              <w:rPr>
                <w:rFonts w:ascii="Times New Roman" w:hAnsi="Times New Roman"/>
                <w:bCs/>
                <w:sz w:val="22"/>
                <w:szCs w:val="22"/>
                <w:lang w:val="cs-CZ"/>
              </w:rPr>
              <w:t>.</w:t>
            </w:r>
          </w:p>
        </w:tc>
        <w:tc>
          <w:tcPr>
            <w:tcW w:w="4825" w:type="dxa"/>
            <w:vAlign w:val="center"/>
          </w:tcPr>
          <w:p w14:paraId="73E98757" w14:textId="77777777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ED56CE" w:rsidRPr="00D439C5" w14:paraId="57CFB947" w14:textId="77777777" w:rsidTr="00AA0663">
        <w:trPr>
          <w:jc w:val="center"/>
        </w:trPr>
        <w:tc>
          <w:tcPr>
            <w:tcW w:w="516" w:type="dxa"/>
            <w:vAlign w:val="center"/>
          </w:tcPr>
          <w:p w14:paraId="53E381A9" w14:textId="6218FA16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4015" w:type="dxa"/>
            <w:vAlign w:val="center"/>
          </w:tcPr>
          <w:p w14:paraId="59F203DD" w14:textId="539E5AC3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D439C5">
              <w:rPr>
                <w:rFonts w:ascii="Times New Roman" w:hAnsi="Times New Roman"/>
                <w:sz w:val="22"/>
                <w:szCs w:val="22"/>
              </w:rPr>
              <w:t>Czas naprawy od momentu zgłoszenia do 14 dni roboczych.</w:t>
            </w:r>
          </w:p>
        </w:tc>
        <w:tc>
          <w:tcPr>
            <w:tcW w:w="4825" w:type="dxa"/>
            <w:vAlign w:val="center"/>
          </w:tcPr>
          <w:p w14:paraId="348B1C76" w14:textId="77777777" w:rsidR="00ED56CE" w:rsidRPr="00D439C5" w:rsidRDefault="00ED56CE" w:rsidP="00ED56CE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141C9689" w14:textId="77777777" w:rsidR="0075284C" w:rsidRPr="00D439C5" w:rsidRDefault="0075284C" w:rsidP="0075284C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27C7C29D" w14:textId="77777777" w:rsidR="0075284C" w:rsidRPr="00D439C5" w:rsidRDefault="0075284C" w:rsidP="0075284C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D439C5">
        <w:rPr>
          <w:rFonts w:ascii="Times New Roman" w:hAnsi="Times New Roman"/>
          <w:b/>
          <w:sz w:val="22"/>
          <w:szCs w:val="22"/>
        </w:rPr>
        <w:t xml:space="preserve">UWAGA: </w:t>
      </w:r>
      <w:r w:rsidRPr="00D439C5">
        <w:rPr>
          <w:rFonts w:ascii="Times New Roman" w:hAnsi="Times New Roman"/>
          <w:b/>
          <w:sz w:val="22"/>
          <w:szCs w:val="22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451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737"/>
        <w:gridCol w:w="1496"/>
        <w:gridCol w:w="4218"/>
      </w:tblGrid>
      <w:tr w:rsidR="0075284C" w:rsidRPr="00D439C5" w14:paraId="1CA43FF7" w14:textId="77777777" w:rsidTr="008E66BB">
        <w:trPr>
          <w:trHeight w:val="650"/>
        </w:trPr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81C765" w14:textId="77777777" w:rsidR="0075284C" w:rsidRPr="00D439C5" w:rsidRDefault="0075284C" w:rsidP="008E66BB">
            <w:pPr>
              <w:widowControl w:val="0"/>
              <w:ind w:left="-11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B36AC" w14:textId="77777777" w:rsidR="0075284C" w:rsidRPr="00D439C5" w:rsidRDefault="0075284C" w:rsidP="008E66BB">
            <w:pPr>
              <w:widowControl w:val="0"/>
              <w:ind w:left="-152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FD3B2D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1D40D41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F0D63A3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FB422B4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5284C" w:rsidRPr="00D439C5" w14:paraId="56824B1D" w14:textId="77777777" w:rsidTr="008E66BB">
        <w:trPr>
          <w:trHeight w:val="45"/>
        </w:trPr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6A1C6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907DE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….……………</w:t>
            </w: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DF8871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439C5">
              <w:rPr>
                <w:rFonts w:ascii="Times New Roman" w:hAnsi="Times New Roman"/>
                <w:bCs/>
                <w:sz w:val="22"/>
                <w:szCs w:val="22"/>
              </w:rPr>
              <w:t>…………………..….…………………………</w:t>
            </w:r>
          </w:p>
        </w:tc>
      </w:tr>
      <w:tr w:rsidR="0075284C" w:rsidRPr="00D439C5" w14:paraId="3132F8B5" w14:textId="77777777" w:rsidTr="008E66BB">
        <w:trPr>
          <w:trHeight w:val="132"/>
        </w:trPr>
        <w:tc>
          <w:tcPr>
            <w:tcW w:w="2737" w:type="dxa"/>
            <w:tcBorders>
              <w:top w:val="nil"/>
              <w:left w:val="nil"/>
              <w:bottom w:val="nil"/>
              <w:right w:val="nil"/>
            </w:tcBorders>
          </w:tcPr>
          <w:p w14:paraId="5F887F4F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439C5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</w:tcPr>
          <w:p w14:paraId="1288E97F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439C5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218" w:type="dxa"/>
            <w:tcBorders>
              <w:top w:val="nil"/>
              <w:left w:val="nil"/>
              <w:bottom w:val="nil"/>
              <w:right w:val="nil"/>
            </w:tcBorders>
          </w:tcPr>
          <w:p w14:paraId="297260EA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D439C5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23FCB831" w14:textId="77777777" w:rsidR="0075284C" w:rsidRPr="00D439C5" w:rsidRDefault="0075284C" w:rsidP="008E66BB">
            <w:pPr>
              <w:widowControl w:val="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D439C5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0B7C077B" w14:textId="77777777" w:rsidR="0075284C" w:rsidRPr="00D439C5" w:rsidRDefault="0075284C" w:rsidP="0075284C">
      <w:pPr>
        <w:tabs>
          <w:tab w:val="left" w:pos="1701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3B723CA2" w14:textId="77777777" w:rsidR="0075284C" w:rsidRPr="00D439C5" w:rsidRDefault="0075284C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sectPr w:rsidR="0075284C" w:rsidRPr="00D439C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E444F" w14:textId="77777777" w:rsidR="00DB0EFB" w:rsidRDefault="00DB0EFB" w:rsidP="00ED1BDF">
      <w:r>
        <w:separator/>
      </w:r>
    </w:p>
  </w:endnote>
  <w:endnote w:type="continuationSeparator" w:id="0">
    <w:p w14:paraId="25128942" w14:textId="77777777" w:rsidR="00DB0EFB" w:rsidRDefault="00DB0EF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F84A1A">
      <w:rPr>
        <w:rFonts w:ascii="Times New Roman" w:hAnsi="Times New Roman"/>
        <w:noProof/>
        <w:sz w:val="20"/>
        <w:szCs w:val="20"/>
      </w:rPr>
      <w:t>1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F84A1A" w:rsidRPr="00F84A1A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6B35D" w14:textId="77777777" w:rsidR="00DB0EFB" w:rsidRDefault="00DB0EFB" w:rsidP="00ED1BDF">
      <w:r>
        <w:separator/>
      </w:r>
    </w:p>
  </w:footnote>
  <w:footnote w:type="continuationSeparator" w:id="0">
    <w:p w14:paraId="099F7B02" w14:textId="77777777" w:rsidR="00DB0EFB" w:rsidRDefault="00DB0EF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18745FD2" w:rsidR="005B76BE" w:rsidRPr="008C31C9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16"/>
              <w:szCs w:val="16"/>
            </w:rPr>
          </w:pPr>
          <w:r w:rsidRPr="008C31C9">
            <w:rPr>
              <w:rFonts w:ascii="Times New Roman" w:hAnsi="Times New Roman"/>
              <w:sz w:val="16"/>
              <w:szCs w:val="16"/>
            </w:rPr>
            <w:t>Załącznik Nr 3</w:t>
          </w:r>
          <w:r w:rsidR="000D3C59" w:rsidRPr="008C31C9">
            <w:rPr>
              <w:rFonts w:ascii="Times New Roman" w:hAnsi="Times New Roman"/>
              <w:sz w:val="16"/>
              <w:szCs w:val="16"/>
            </w:rPr>
            <w:t>A</w:t>
          </w:r>
          <w:r w:rsidRPr="008C31C9">
            <w:rPr>
              <w:rFonts w:ascii="Times New Roman" w:hAnsi="Times New Roman"/>
              <w:sz w:val="16"/>
              <w:szCs w:val="16"/>
            </w:rPr>
            <w:t xml:space="preserve"> do SWZ</w:t>
          </w:r>
          <w:r w:rsidRPr="008C31C9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 – Tabela zgodności</w:t>
          </w:r>
          <w:r w:rsidR="0057394C" w:rsidRPr="008C31C9">
            <w:rPr>
              <w:rFonts w:ascii="Times New Roman" w:hAnsi="Times New Roman"/>
              <w:color w:val="000000"/>
              <w:kern w:val="3"/>
              <w:sz w:val="16"/>
              <w:szCs w:val="16"/>
              <w:lang w:eastAsia="pl-PL"/>
            </w:rPr>
            <w:t xml:space="preserve">- </w:t>
          </w:r>
          <w:r w:rsidR="0057394C" w:rsidRPr="008C31C9">
            <w:rPr>
              <w:rFonts w:ascii="Times New Roman" w:hAnsi="Times New Roman"/>
              <w:kern w:val="3"/>
              <w:sz w:val="16"/>
              <w:szCs w:val="16"/>
              <w:lang w:eastAsia="pl-PL"/>
            </w:rPr>
            <w:t xml:space="preserve">Część </w:t>
          </w:r>
          <w:r w:rsidR="0075284C" w:rsidRPr="008C31C9">
            <w:rPr>
              <w:rFonts w:ascii="Times New Roman" w:hAnsi="Times New Roman"/>
              <w:kern w:val="3"/>
              <w:sz w:val="16"/>
              <w:szCs w:val="16"/>
              <w:lang w:eastAsia="pl-PL"/>
            </w:rPr>
            <w:t>1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032358BB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14436B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75284C">
            <w:rPr>
              <w:rFonts w:ascii="Times New Roman" w:hAnsi="Times New Roman"/>
              <w:b/>
              <w:bCs/>
              <w:sz w:val="22"/>
              <w:szCs w:val="22"/>
            </w:rPr>
            <w:t>0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2D2D04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75284C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</w:p>
      </w:tc>
    </w:tr>
  </w:tbl>
  <w:p w14:paraId="0FB134E1" w14:textId="12FA45B4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501703766">
    <w:abstractNumId w:val="3"/>
  </w:num>
  <w:num w:numId="2" w16cid:durableId="366494374">
    <w:abstractNumId w:val="15"/>
  </w:num>
  <w:num w:numId="3" w16cid:durableId="1605528702">
    <w:abstractNumId w:val="15"/>
    <w:lvlOverride w:ilvl="0">
      <w:startOverride w:val="1"/>
    </w:lvlOverride>
  </w:num>
  <w:num w:numId="4" w16cid:durableId="1490554197">
    <w:abstractNumId w:val="6"/>
  </w:num>
  <w:num w:numId="5" w16cid:durableId="1108546311">
    <w:abstractNumId w:val="8"/>
  </w:num>
  <w:num w:numId="6" w16cid:durableId="1382054129">
    <w:abstractNumId w:val="18"/>
  </w:num>
  <w:num w:numId="7" w16cid:durableId="1633438263">
    <w:abstractNumId w:val="1"/>
  </w:num>
  <w:num w:numId="8" w16cid:durableId="872424116">
    <w:abstractNumId w:val="11"/>
  </w:num>
  <w:num w:numId="9" w16cid:durableId="725253253">
    <w:abstractNumId w:val="10"/>
  </w:num>
  <w:num w:numId="10" w16cid:durableId="2080401339">
    <w:abstractNumId w:val="17"/>
  </w:num>
  <w:num w:numId="11" w16cid:durableId="2090614381">
    <w:abstractNumId w:val="7"/>
  </w:num>
  <w:num w:numId="12" w16cid:durableId="153228504">
    <w:abstractNumId w:val="12"/>
  </w:num>
  <w:num w:numId="13" w16cid:durableId="736830572">
    <w:abstractNumId w:val="4"/>
  </w:num>
  <w:num w:numId="14" w16cid:durableId="1702827150">
    <w:abstractNumId w:val="16"/>
  </w:num>
  <w:num w:numId="15" w16cid:durableId="581791405">
    <w:abstractNumId w:val="0"/>
  </w:num>
  <w:num w:numId="16" w16cid:durableId="2075617961">
    <w:abstractNumId w:val="14"/>
  </w:num>
  <w:num w:numId="17" w16cid:durableId="1807504726">
    <w:abstractNumId w:val="13"/>
  </w:num>
  <w:num w:numId="18" w16cid:durableId="546530254">
    <w:abstractNumId w:val="5"/>
  </w:num>
  <w:num w:numId="19" w16cid:durableId="2140223636">
    <w:abstractNumId w:val="9"/>
  </w:num>
  <w:num w:numId="20" w16cid:durableId="70749285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272"/>
    <w:rsid w:val="00013F55"/>
    <w:rsid w:val="00033253"/>
    <w:rsid w:val="0004299E"/>
    <w:rsid w:val="00045AA8"/>
    <w:rsid w:val="0005039A"/>
    <w:rsid w:val="00051188"/>
    <w:rsid w:val="00053C6F"/>
    <w:rsid w:val="00061E00"/>
    <w:rsid w:val="00063D48"/>
    <w:rsid w:val="0006562E"/>
    <w:rsid w:val="00070DB3"/>
    <w:rsid w:val="0007434C"/>
    <w:rsid w:val="000856D5"/>
    <w:rsid w:val="00094558"/>
    <w:rsid w:val="000A2FB3"/>
    <w:rsid w:val="000A377B"/>
    <w:rsid w:val="000C00D7"/>
    <w:rsid w:val="000D3C59"/>
    <w:rsid w:val="000E09DA"/>
    <w:rsid w:val="000E421D"/>
    <w:rsid w:val="000E5CC6"/>
    <w:rsid w:val="000F1E29"/>
    <w:rsid w:val="00106F8B"/>
    <w:rsid w:val="00127FB5"/>
    <w:rsid w:val="0014436B"/>
    <w:rsid w:val="00145714"/>
    <w:rsid w:val="0017181F"/>
    <w:rsid w:val="00181C35"/>
    <w:rsid w:val="00182339"/>
    <w:rsid w:val="00183F84"/>
    <w:rsid w:val="001935EB"/>
    <w:rsid w:val="00195319"/>
    <w:rsid w:val="0019580A"/>
    <w:rsid w:val="00197A7F"/>
    <w:rsid w:val="001A0403"/>
    <w:rsid w:val="001A6786"/>
    <w:rsid w:val="001B1061"/>
    <w:rsid w:val="001B63BE"/>
    <w:rsid w:val="001D0767"/>
    <w:rsid w:val="001E23D4"/>
    <w:rsid w:val="001F24DE"/>
    <w:rsid w:val="001F79E2"/>
    <w:rsid w:val="00204067"/>
    <w:rsid w:val="00211D9A"/>
    <w:rsid w:val="00215483"/>
    <w:rsid w:val="002167DE"/>
    <w:rsid w:val="00224550"/>
    <w:rsid w:val="00225887"/>
    <w:rsid w:val="00233240"/>
    <w:rsid w:val="00235DD3"/>
    <w:rsid w:val="0024113D"/>
    <w:rsid w:val="0024797A"/>
    <w:rsid w:val="00247F88"/>
    <w:rsid w:val="002724E2"/>
    <w:rsid w:val="00277E0E"/>
    <w:rsid w:val="002872D4"/>
    <w:rsid w:val="002A53E1"/>
    <w:rsid w:val="002A5817"/>
    <w:rsid w:val="002B1441"/>
    <w:rsid w:val="002B2759"/>
    <w:rsid w:val="002B2A64"/>
    <w:rsid w:val="002C38E5"/>
    <w:rsid w:val="002C5C76"/>
    <w:rsid w:val="002D2D04"/>
    <w:rsid w:val="002E6004"/>
    <w:rsid w:val="002E7024"/>
    <w:rsid w:val="002F20D9"/>
    <w:rsid w:val="0030606A"/>
    <w:rsid w:val="00312B04"/>
    <w:rsid w:val="003139BE"/>
    <w:rsid w:val="00330377"/>
    <w:rsid w:val="003325D0"/>
    <w:rsid w:val="00333537"/>
    <w:rsid w:val="00357704"/>
    <w:rsid w:val="00365D9A"/>
    <w:rsid w:val="00371932"/>
    <w:rsid w:val="003852F2"/>
    <w:rsid w:val="003856F3"/>
    <w:rsid w:val="003947E6"/>
    <w:rsid w:val="003C46B5"/>
    <w:rsid w:val="003C55BD"/>
    <w:rsid w:val="003C7294"/>
    <w:rsid w:val="003D3D73"/>
    <w:rsid w:val="003E30CA"/>
    <w:rsid w:val="003F5271"/>
    <w:rsid w:val="0040207E"/>
    <w:rsid w:val="00402EF3"/>
    <w:rsid w:val="00405B3A"/>
    <w:rsid w:val="00410A90"/>
    <w:rsid w:val="00411149"/>
    <w:rsid w:val="00413B7C"/>
    <w:rsid w:val="00420E49"/>
    <w:rsid w:val="00426F2C"/>
    <w:rsid w:val="004301AB"/>
    <w:rsid w:val="004371FF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0652F"/>
    <w:rsid w:val="005278F8"/>
    <w:rsid w:val="005305C3"/>
    <w:rsid w:val="00533C1E"/>
    <w:rsid w:val="00545A81"/>
    <w:rsid w:val="00560E0F"/>
    <w:rsid w:val="00562E34"/>
    <w:rsid w:val="0056336F"/>
    <w:rsid w:val="00570EE3"/>
    <w:rsid w:val="0057394C"/>
    <w:rsid w:val="005754D9"/>
    <w:rsid w:val="00576813"/>
    <w:rsid w:val="005A2A07"/>
    <w:rsid w:val="005B76BE"/>
    <w:rsid w:val="005C164F"/>
    <w:rsid w:val="005D2363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4795C"/>
    <w:rsid w:val="00661A47"/>
    <w:rsid w:val="00661ACA"/>
    <w:rsid w:val="006633EB"/>
    <w:rsid w:val="00671D25"/>
    <w:rsid w:val="00675E49"/>
    <w:rsid w:val="0068106B"/>
    <w:rsid w:val="00681761"/>
    <w:rsid w:val="00684E30"/>
    <w:rsid w:val="00687060"/>
    <w:rsid w:val="006902F0"/>
    <w:rsid w:val="006A42EB"/>
    <w:rsid w:val="006B3D18"/>
    <w:rsid w:val="006C1C14"/>
    <w:rsid w:val="006C1D61"/>
    <w:rsid w:val="006D648C"/>
    <w:rsid w:val="006E0838"/>
    <w:rsid w:val="006F1E67"/>
    <w:rsid w:val="006F3CAA"/>
    <w:rsid w:val="00726DFD"/>
    <w:rsid w:val="007337FC"/>
    <w:rsid w:val="00742EB3"/>
    <w:rsid w:val="0074659A"/>
    <w:rsid w:val="00750755"/>
    <w:rsid w:val="0075284C"/>
    <w:rsid w:val="00766316"/>
    <w:rsid w:val="007826B4"/>
    <w:rsid w:val="00782A3F"/>
    <w:rsid w:val="007A563B"/>
    <w:rsid w:val="007B7E9C"/>
    <w:rsid w:val="007C4379"/>
    <w:rsid w:val="007C4AA6"/>
    <w:rsid w:val="007E66D0"/>
    <w:rsid w:val="007E67C8"/>
    <w:rsid w:val="007F09C3"/>
    <w:rsid w:val="007F1D73"/>
    <w:rsid w:val="007F4A6D"/>
    <w:rsid w:val="007F4D08"/>
    <w:rsid w:val="00806CA7"/>
    <w:rsid w:val="00831A59"/>
    <w:rsid w:val="00834BE8"/>
    <w:rsid w:val="00834F21"/>
    <w:rsid w:val="00842FA4"/>
    <w:rsid w:val="008702BB"/>
    <w:rsid w:val="00872CAE"/>
    <w:rsid w:val="008769A7"/>
    <w:rsid w:val="00876BCC"/>
    <w:rsid w:val="00876D52"/>
    <w:rsid w:val="008850BD"/>
    <w:rsid w:val="00886A33"/>
    <w:rsid w:val="008A1CB8"/>
    <w:rsid w:val="008A3781"/>
    <w:rsid w:val="008A5AE4"/>
    <w:rsid w:val="008C1354"/>
    <w:rsid w:val="008C31C9"/>
    <w:rsid w:val="008D32B4"/>
    <w:rsid w:val="008D7300"/>
    <w:rsid w:val="008F1068"/>
    <w:rsid w:val="008F5815"/>
    <w:rsid w:val="009102DC"/>
    <w:rsid w:val="00911FF7"/>
    <w:rsid w:val="00932A21"/>
    <w:rsid w:val="00952566"/>
    <w:rsid w:val="00965273"/>
    <w:rsid w:val="009668E5"/>
    <w:rsid w:val="00975AD2"/>
    <w:rsid w:val="009A66BC"/>
    <w:rsid w:val="009A672C"/>
    <w:rsid w:val="009D243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A0663"/>
    <w:rsid w:val="00AB1AD9"/>
    <w:rsid w:val="00AB5555"/>
    <w:rsid w:val="00AB57E2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51B5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1DA"/>
    <w:rsid w:val="00C455BF"/>
    <w:rsid w:val="00C45B99"/>
    <w:rsid w:val="00C477ED"/>
    <w:rsid w:val="00C47AB9"/>
    <w:rsid w:val="00C6184E"/>
    <w:rsid w:val="00C61D86"/>
    <w:rsid w:val="00C74357"/>
    <w:rsid w:val="00C8220D"/>
    <w:rsid w:val="00C82375"/>
    <w:rsid w:val="00CA3E12"/>
    <w:rsid w:val="00CA5B97"/>
    <w:rsid w:val="00CB1875"/>
    <w:rsid w:val="00CC38D2"/>
    <w:rsid w:val="00CC5461"/>
    <w:rsid w:val="00CC5734"/>
    <w:rsid w:val="00CD2009"/>
    <w:rsid w:val="00CD47E9"/>
    <w:rsid w:val="00CE7828"/>
    <w:rsid w:val="00CF2BC6"/>
    <w:rsid w:val="00CF32B0"/>
    <w:rsid w:val="00CF7B99"/>
    <w:rsid w:val="00D01E4B"/>
    <w:rsid w:val="00D05156"/>
    <w:rsid w:val="00D075A3"/>
    <w:rsid w:val="00D10D5C"/>
    <w:rsid w:val="00D112CB"/>
    <w:rsid w:val="00D2527B"/>
    <w:rsid w:val="00D35226"/>
    <w:rsid w:val="00D439C5"/>
    <w:rsid w:val="00D46731"/>
    <w:rsid w:val="00D47495"/>
    <w:rsid w:val="00D70140"/>
    <w:rsid w:val="00D71C9B"/>
    <w:rsid w:val="00D9043F"/>
    <w:rsid w:val="00DA0F4F"/>
    <w:rsid w:val="00DB0EFB"/>
    <w:rsid w:val="00DC3609"/>
    <w:rsid w:val="00DC76B2"/>
    <w:rsid w:val="00DD0FEA"/>
    <w:rsid w:val="00DD1ED8"/>
    <w:rsid w:val="00DD7B58"/>
    <w:rsid w:val="00DE0EC9"/>
    <w:rsid w:val="00DE46A6"/>
    <w:rsid w:val="00DF01F5"/>
    <w:rsid w:val="00DF6D92"/>
    <w:rsid w:val="00E1526A"/>
    <w:rsid w:val="00E27445"/>
    <w:rsid w:val="00E34D39"/>
    <w:rsid w:val="00E41267"/>
    <w:rsid w:val="00E5333D"/>
    <w:rsid w:val="00E63048"/>
    <w:rsid w:val="00E63EF7"/>
    <w:rsid w:val="00E6613A"/>
    <w:rsid w:val="00E82FD9"/>
    <w:rsid w:val="00E97E9B"/>
    <w:rsid w:val="00EB5866"/>
    <w:rsid w:val="00EC5AB0"/>
    <w:rsid w:val="00ED1BDF"/>
    <w:rsid w:val="00ED56CE"/>
    <w:rsid w:val="00EE756D"/>
    <w:rsid w:val="00EF7360"/>
    <w:rsid w:val="00F21350"/>
    <w:rsid w:val="00F32F17"/>
    <w:rsid w:val="00F446A0"/>
    <w:rsid w:val="00F5243D"/>
    <w:rsid w:val="00F70DDB"/>
    <w:rsid w:val="00F836DA"/>
    <w:rsid w:val="00F84071"/>
    <w:rsid w:val="00F84A1A"/>
    <w:rsid w:val="00F95E68"/>
    <w:rsid w:val="00FA63DB"/>
    <w:rsid w:val="00FC09A0"/>
    <w:rsid w:val="00FC20D0"/>
    <w:rsid w:val="00FD6DA8"/>
    <w:rsid w:val="00FE0B3D"/>
    <w:rsid w:val="00FE2151"/>
    <w:rsid w:val="00FE646C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4AC4-9349-40A0-B90F-0737BA49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1151</Words>
  <Characters>6908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40</cp:revision>
  <dcterms:created xsi:type="dcterms:W3CDTF">2023-11-24T11:51:00Z</dcterms:created>
  <dcterms:modified xsi:type="dcterms:W3CDTF">2024-11-05T12:13:00Z</dcterms:modified>
</cp:coreProperties>
</file>